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B8DB" w14:textId="09BC1187" w:rsidR="00995CC9" w:rsidRDefault="00764C29" w:rsidP="00765A8B">
      <w:pPr>
        <w:pStyle w:val="Prrafodelista"/>
        <w:spacing w:before="120" w:line="288" w:lineRule="auto"/>
        <w:ind w:left="567" w:right="566"/>
        <w:contextualSpacing w:val="0"/>
        <w:jc w:val="center"/>
        <w:rPr>
          <w:rFonts w:ascii="Arial" w:eastAsia="Arial" w:hAnsi="Arial" w:cs="Arial"/>
          <w:b/>
          <w:bCs/>
          <w:sz w:val="20"/>
          <w:szCs w:val="20"/>
          <w:u w:val="single"/>
        </w:rPr>
      </w:pPr>
      <w:r w:rsidRPr="00C168F0">
        <w:rPr>
          <w:rFonts w:ascii="Arial" w:eastAsia="Arial" w:hAnsi="Arial" w:cs="Arial"/>
          <w:b/>
          <w:bCs/>
          <w:sz w:val="20"/>
          <w:szCs w:val="20"/>
          <w:u w:val="single"/>
        </w:rPr>
        <w:t>El talento no entiende de edad</w:t>
      </w:r>
    </w:p>
    <w:p w14:paraId="0EF90F62" w14:textId="77777777" w:rsidR="00C168F0" w:rsidRDefault="00C168F0" w:rsidP="00765A8B">
      <w:pPr>
        <w:pStyle w:val="Prrafodelista"/>
        <w:spacing w:before="120" w:line="288" w:lineRule="auto"/>
        <w:ind w:left="567" w:right="566"/>
        <w:contextualSpacing w:val="0"/>
        <w:jc w:val="center"/>
        <w:rPr>
          <w:rFonts w:ascii="Arial" w:eastAsia="Arial" w:hAnsi="Arial" w:cs="Arial"/>
          <w:b/>
          <w:bCs/>
          <w:sz w:val="20"/>
          <w:szCs w:val="20"/>
          <w:u w:val="single"/>
        </w:rPr>
      </w:pPr>
    </w:p>
    <w:p w14:paraId="48A97F24" w14:textId="5C78DADF" w:rsidR="005014ED" w:rsidRDefault="005014ED" w:rsidP="00C168F0">
      <w:pPr>
        <w:pStyle w:val="Prrafodelista"/>
        <w:spacing w:before="120" w:line="288" w:lineRule="auto"/>
        <w:ind w:left="0" w:right="566"/>
        <w:contextualSpacing w:val="0"/>
        <w:jc w:val="center"/>
        <w:rPr>
          <w:rFonts w:ascii="Arial" w:eastAsia="Arial" w:hAnsi="Arial" w:cs="Arial"/>
          <w:b/>
          <w:bCs/>
          <w:sz w:val="32"/>
          <w:szCs w:val="32"/>
        </w:rPr>
      </w:pPr>
      <w:r w:rsidRPr="008874F4">
        <w:rPr>
          <w:rFonts w:ascii="Arial" w:eastAsia="Arial" w:hAnsi="Arial" w:cs="Arial"/>
          <w:b/>
          <w:bCs/>
          <w:sz w:val="28"/>
          <w:szCs w:val="28"/>
        </w:rPr>
        <w:t>Las empresas priorizan la contratación de p</w:t>
      </w:r>
      <w:r w:rsidR="002827F2">
        <w:rPr>
          <w:rFonts w:ascii="Arial" w:eastAsia="Arial" w:hAnsi="Arial" w:cs="Arial"/>
          <w:b/>
          <w:bCs/>
          <w:sz w:val="28"/>
          <w:szCs w:val="28"/>
        </w:rPr>
        <w:t xml:space="preserve">erfiles </w:t>
      </w:r>
      <w:r w:rsidR="00995CC9">
        <w:rPr>
          <w:rFonts w:ascii="Arial" w:eastAsia="Arial" w:hAnsi="Arial" w:cs="Arial"/>
          <w:b/>
          <w:bCs/>
          <w:sz w:val="28"/>
          <w:szCs w:val="28"/>
        </w:rPr>
        <w:t xml:space="preserve">más </w:t>
      </w:r>
      <w:r w:rsidR="008874F4" w:rsidRPr="008874F4">
        <w:rPr>
          <w:rFonts w:ascii="Arial" w:eastAsia="Arial" w:hAnsi="Arial" w:cs="Arial"/>
          <w:b/>
          <w:bCs/>
          <w:sz w:val="28"/>
          <w:szCs w:val="28"/>
        </w:rPr>
        <w:t xml:space="preserve">mayores </w:t>
      </w:r>
      <w:r w:rsidRPr="008874F4">
        <w:rPr>
          <w:rFonts w:ascii="Arial" w:eastAsia="Arial" w:hAnsi="Arial" w:cs="Arial"/>
          <w:b/>
          <w:bCs/>
          <w:sz w:val="28"/>
          <w:szCs w:val="28"/>
        </w:rPr>
        <w:t xml:space="preserve">para combatir la falta de </w:t>
      </w:r>
      <w:r w:rsidR="004276DA">
        <w:rPr>
          <w:rFonts w:ascii="Arial" w:eastAsia="Arial" w:hAnsi="Arial" w:cs="Arial"/>
          <w:b/>
          <w:bCs/>
          <w:sz w:val="28"/>
          <w:szCs w:val="28"/>
        </w:rPr>
        <w:t>profesionales</w:t>
      </w:r>
    </w:p>
    <w:p w14:paraId="266D8E55" w14:textId="77777777" w:rsidR="00C168F0" w:rsidRDefault="00C168F0" w:rsidP="00C168F0">
      <w:pPr>
        <w:pStyle w:val="Prrafodelista"/>
        <w:spacing w:before="120" w:line="288" w:lineRule="auto"/>
        <w:ind w:left="360"/>
        <w:contextualSpacing w:val="0"/>
        <w:jc w:val="both"/>
        <w:rPr>
          <w:rFonts w:ascii="Arial" w:eastAsia="Arial" w:hAnsi="Arial" w:cs="Arial"/>
          <w:b/>
          <w:sz w:val="23"/>
          <w:szCs w:val="23"/>
        </w:rPr>
      </w:pPr>
      <w:bookmarkStart w:id="0" w:name="_Hlk113557077"/>
    </w:p>
    <w:p w14:paraId="13B6D487" w14:textId="25A95A39" w:rsidR="00AF4514" w:rsidRDefault="00AF4514" w:rsidP="00765A8B">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 xml:space="preserve">A la hora de </w:t>
      </w:r>
      <w:r w:rsidR="00C168F0">
        <w:rPr>
          <w:rFonts w:ascii="Arial" w:eastAsia="Arial" w:hAnsi="Arial" w:cs="Arial"/>
          <w:b/>
          <w:sz w:val="23"/>
          <w:szCs w:val="23"/>
        </w:rPr>
        <w:t xml:space="preserve">incorporar </w:t>
      </w:r>
      <w:r w:rsidR="00B85FD3">
        <w:rPr>
          <w:rFonts w:ascii="Arial" w:eastAsia="Arial" w:hAnsi="Arial" w:cs="Arial"/>
          <w:b/>
          <w:sz w:val="23"/>
          <w:szCs w:val="23"/>
        </w:rPr>
        <w:t xml:space="preserve">a </w:t>
      </w:r>
      <w:r w:rsidR="008874F4">
        <w:rPr>
          <w:rFonts w:ascii="Arial" w:eastAsia="Arial" w:hAnsi="Arial" w:cs="Arial"/>
          <w:b/>
          <w:sz w:val="23"/>
          <w:szCs w:val="23"/>
        </w:rPr>
        <w:t xml:space="preserve">estos </w:t>
      </w:r>
      <w:r w:rsidR="00C168F0">
        <w:rPr>
          <w:rFonts w:ascii="Arial" w:eastAsia="Arial" w:hAnsi="Arial" w:cs="Arial"/>
          <w:b/>
          <w:sz w:val="23"/>
          <w:szCs w:val="23"/>
        </w:rPr>
        <w:t xml:space="preserve">perfiles </w:t>
      </w:r>
      <w:r w:rsidR="008874F4">
        <w:rPr>
          <w:rFonts w:ascii="Arial" w:eastAsia="Arial" w:hAnsi="Arial" w:cs="Arial"/>
          <w:b/>
          <w:sz w:val="23"/>
          <w:szCs w:val="23"/>
        </w:rPr>
        <w:t>senior</w:t>
      </w:r>
      <w:r>
        <w:rPr>
          <w:rFonts w:ascii="Arial" w:eastAsia="Arial" w:hAnsi="Arial" w:cs="Arial"/>
          <w:b/>
          <w:sz w:val="23"/>
          <w:szCs w:val="23"/>
        </w:rPr>
        <w:t xml:space="preserve">, la mitad de las empresas asegura poner su foco en la capacidad de reciclaje de </w:t>
      </w:r>
      <w:r w:rsidR="00C168F0">
        <w:rPr>
          <w:rFonts w:ascii="Arial" w:eastAsia="Arial" w:hAnsi="Arial" w:cs="Arial"/>
          <w:b/>
          <w:sz w:val="23"/>
          <w:szCs w:val="23"/>
        </w:rPr>
        <w:t xml:space="preserve">estos </w:t>
      </w:r>
      <w:r>
        <w:rPr>
          <w:rFonts w:ascii="Arial" w:eastAsia="Arial" w:hAnsi="Arial" w:cs="Arial"/>
          <w:b/>
          <w:sz w:val="23"/>
          <w:szCs w:val="23"/>
        </w:rPr>
        <w:t>candidatos</w:t>
      </w:r>
      <w:r w:rsidR="00F66015">
        <w:rPr>
          <w:rFonts w:ascii="Arial" w:eastAsia="Arial" w:hAnsi="Arial" w:cs="Arial"/>
          <w:b/>
          <w:sz w:val="23"/>
          <w:szCs w:val="23"/>
        </w:rPr>
        <w:t xml:space="preserve">, mientras que el </w:t>
      </w:r>
      <w:r w:rsidR="00365A95">
        <w:rPr>
          <w:rFonts w:ascii="Arial" w:eastAsia="Arial" w:hAnsi="Arial" w:cs="Arial"/>
          <w:b/>
          <w:sz w:val="23"/>
          <w:szCs w:val="23"/>
        </w:rPr>
        <w:t>compromiso</w:t>
      </w:r>
      <w:r w:rsidR="00F66015">
        <w:rPr>
          <w:rFonts w:ascii="Arial" w:eastAsia="Arial" w:hAnsi="Arial" w:cs="Arial"/>
          <w:b/>
          <w:sz w:val="23"/>
          <w:szCs w:val="23"/>
        </w:rPr>
        <w:t xml:space="preserve"> </w:t>
      </w:r>
      <w:r w:rsidR="00C168F0">
        <w:rPr>
          <w:rFonts w:ascii="Arial" w:eastAsia="Arial" w:hAnsi="Arial" w:cs="Arial"/>
          <w:b/>
          <w:sz w:val="23"/>
          <w:szCs w:val="23"/>
        </w:rPr>
        <w:t xml:space="preserve">es el factor más relevante entre </w:t>
      </w:r>
      <w:r w:rsidR="00F66015">
        <w:rPr>
          <w:rFonts w:ascii="Arial" w:eastAsia="Arial" w:hAnsi="Arial" w:cs="Arial"/>
          <w:b/>
          <w:sz w:val="23"/>
          <w:szCs w:val="23"/>
        </w:rPr>
        <w:t>los más jóvenes.</w:t>
      </w:r>
    </w:p>
    <w:p w14:paraId="1154F277" w14:textId="017549F0" w:rsidR="00293DD2" w:rsidRDefault="00293DD2" w:rsidP="00765A8B">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 xml:space="preserve">La </w:t>
      </w:r>
      <w:r w:rsidRPr="00293DD2">
        <w:rPr>
          <w:rFonts w:ascii="Arial" w:eastAsia="Arial" w:hAnsi="Arial" w:cs="Arial"/>
          <w:b/>
          <w:sz w:val="23"/>
          <w:szCs w:val="23"/>
        </w:rPr>
        <w:t>colaboración y trabajo en equipo</w:t>
      </w:r>
      <w:r w:rsidR="00C168F0">
        <w:rPr>
          <w:rFonts w:ascii="Arial" w:eastAsia="Arial" w:hAnsi="Arial" w:cs="Arial"/>
          <w:b/>
          <w:sz w:val="23"/>
          <w:szCs w:val="23"/>
        </w:rPr>
        <w:t xml:space="preserve"> es </w:t>
      </w:r>
      <w:r>
        <w:rPr>
          <w:rFonts w:ascii="Arial" w:eastAsia="Arial" w:hAnsi="Arial" w:cs="Arial"/>
          <w:b/>
          <w:sz w:val="23"/>
          <w:szCs w:val="23"/>
        </w:rPr>
        <w:t xml:space="preserve">la </w:t>
      </w:r>
      <w:r w:rsidR="00C168F0">
        <w:rPr>
          <w:rFonts w:ascii="Arial" w:eastAsia="Arial" w:hAnsi="Arial" w:cs="Arial"/>
          <w:b/>
          <w:sz w:val="23"/>
          <w:szCs w:val="23"/>
        </w:rPr>
        <w:t xml:space="preserve">habilidad social </w:t>
      </w:r>
      <w:r>
        <w:rPr>
          <w:rFonts w:ascii="Arial" w:eastAsia="Arial" w:hAnsi="Arial" w:cs="Arial"/>
          <w:b/>
          <w:sz w:val="23"/>
          <w:szCs w:val="23"/>
        </w:rPr>
        <w:t xml:space="preserve">más valorada por 4 de cada 10 empresas </w:t>
      </w:r>
      <w:r w:rsidRPr="00293DD2">
        <w:rPr>
          <w:rFonts w:ascii="Arial" w:eastAsia="Arial" w:hAnsi="Arial" w:cs="Arial"/>
          <w:b/>
          <w:sz w:val="23"/>
          <w:szCs w:val="23"/>
        </w:rPr>
        <w:t>a la hora de seleccionar a un nuevo empleado.</w:t>
      </w:r>
    </w:p>
    <w:bookmarkEnd w:id="0"/>
    <w:p w14:paraId="678EFAD6" w14:textId="77777777" w:rsidR="00B75B36" w:rsidRDefault="00B75B36" w:rsidP="00765A8B">
      <w:pPr>
        <w:spacing w:before="120" w:line="288" w:lineRule="auto"/>
        <w:jc w:val="both"/>
        <w:rPr>
          <w:rFonts w:ascii="Arial" w:eastAsia="Arial" w:hAnsi="Arial" w:cs="Arial"/>
          <w:b/>
          <w:sz w:val="22"/>
          <w:szCs w:val="22"/>
        </w:rPr>
      </w:pPr>
    </w:p>
    <w:p w14:paraId="72B62492" w14:textId="287886C7" w:rsidR="00542CE1" w:rsidRPr="0035548A" w:rsidRDefault="001A2A76" w:rsidP="00765A8B">
      <w:pPr>
        <w:spacing w:before="120" w:line="288" w:lineRule="auto"/>
        <w:jc w:val="both"/>
        <w:rPr>
          <w:rFonts w:ascii="Arial" w:eastAsia="Arial" w:hAnsi="Arial" w:cs="Arial"/>
          <w:b/>
          <w:sz w:val="22"/>
          <w:szCs w:val="22"/>
        </w:rPr>
      </w:pPr>
      <w:r w:rsidRPr="00204E64">
        <w:rPr>
          <w:rFonts w:ascii="Arial" w:eastAsia="Arial" w:hAnsi="Arial" w:cs="Arial"/>
          <w:b/>
          <w:sz w:val="22"/>
          <w:szCs w:val="22"/>
        </w:rPr>
        <w:t xml:space="preserve">Madrid, </w:t>
      </w:r>
      <w:r w:rsidR="00C168F0">
        <w:rPr>
          <w:rFonts w:ascii="Arial" w:eastAsia="Arial" w:hAnsi="Arial" w:cs="Arial"/>
          <w:b/>
          <w:sz w:val="22"/>
          <w:szCs w:val="22"/>
        </w:rPr>
        <w:t xml:space="preserve">4 </w:t>
      </w:r>
      <w:r w:rsidR="00ED52CC">
        <w:rPr>
          <w:rFonts w:ascii="Arial" w:eastAsia="Arial" w:hAnsi="Arial" w:cs="Arial"/>
          <w:b/>
          <w:sz w:val="22"/>
          <w:szCs w:val="22"/>
        </w:rPr>
        <w:t xml:space="preserve">de </w:t>
      </w:r>
      <w:r w:rsidR="00C168F0">
        <w:rPr>
          <w:rFonts w:ascii="Arial" w:eastAsia="Arial" w:hAnsi="Arial" w:cs="Arial"/>
          <w:b/>
          <w:sz w:val="22"/>
          <w:szCs w:val="22"/>
        </w:rPr>
        <w:t xml:space="preserve">diciembre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F66015">
        <w:rPr>
          <w:rFonts w:ascii="Arial" w:eastAsia="Arial" w:hAnsi="Arial" w:cs="Arial"/>
          <w:bCs/>
          <w:sz w:val="22"/>
          <w:szCs w:val="22"/>
        </w:rPr>
        <w:t>Enfrentarse al reto del</w:t>
      </w:r>
      <w:r w:rsidR="0030352A">
        <w:rPr>
          <w:rFonts w:ascii="Arial" w:eastAsia="Arial" w:hAnsi="Arial" w:cs="Arial"/>
          <w:bCs/>
          <w:sz w:val="22"/>
          <w:szCs w:val="22"/>
        </w:rPr>
        <w:t xml:space="preserve"> desajuste </w:t>
      </w:r>
      <w:r w:rsidR="00034BEF" w:rsidRPr="00C67C51">
        <w:rPr>
          <w:rFonts w:ascii="Arial" w:eastAsia="Arial" w:hAnsi="Arial" w:cs="Arial"/>
          <w:bCs/>
          <w:sz w:val="22"/>
          <w:szCs w:val="22"/>
        </w:rPr>
        <w:t xml:space="preserve">de talento </w:t>
      </w:r>
      <w:r w:rsidR="00C168F0">
        <w:rPr>
          <w:rFonts w:ascii="Arial" w:eastAsia="Arial" w:hAnsi="Arial" w:cs="Arial"/>
          <w:bCs/>
          <w:sz w:val="22"/>
          <w:szCs w:val="22"/>
        </w:rPr>
        <w:t xml:space="preserve">se mantiene entre las </w:t>
      </w:r>
      <w:r w:rsidR="00F66015">
        <w:rPr>
          <w:rFonts w:ascii="Arial" w:eastAsia="Arial" w:hAnsi="Arial" w:cs="Arial"/>
          <w:bCs/>
          <w:sz w:val="22"/>
          <w:szCs w:val="22"/>
        </w:rPr>
        <w:t>prioridad</w:t>
      </w:r>
      <w:r w:rsidR="00C168F0">
        <w:rPr>
          <w:rFonts w:ascii="Arial" w:eastAsia="Arial" w:hAnsi="Arial" w:cs="Arial"/>
          <w:bCs/>
          <w:sz w:val="22"/>
          <w:szCs w:val="22"/>
        </w:rPr>
        <w:t>es</w:t>
      </w:r>
      <w:r w:rsidR="00F66015">
        <w:rPr>
          <w:rFonts w:ascii="Arial" w:eastAsia="Arial" w:hAnsi="Arial" w:cs="Arial"/>
          <w:bCs/>
          <w:sz w:val="22"/>
          <w:szCs w:val="22"/>
        </w:rPr>
        <w:t xml:space="preserve"> </w:t>
      </w:r>
      <w:r w:rsidR="00C168F0">
        <w:rPr>
          <w:rFonts w:ascii="Arial" w:eastAsia="Arial" w:hAnsi="Arial" w:cs="Arial"/>
          <w:bCs/>
          <w:sz w:val="22"/>
          <w:szCs w:val="22"/>
        </w:rPr>
        <w:t xml:space="preserve">de </w:t>
      </w:r>
      <w:r w:rsidR="00995CC9">
        <w:rPr>
          <w:rFonts w:ascii="Arial" w:eastAsia="Arial" w:hAnsi="Arial" w:cs="Arial"/>
          <w:bCs/>
          <w:sz w:val="22"/>
          <w:szCs w:val="22"/>
        </w:rPr>
        <w:t xml:space="preserve">las empresas </w:t>
      </w:r>
      <w:r w:rsidR="00F66015">
        <w:rPr>
          <w:rFonts w:ascii="Arial" w:eastAsia="Arial" w:hAnsi="Arial" w:cs="Arial"/>
          <w:bCs/>
          <w:sz w:val="22"/>
          <w:szCs w:val="22"/>
        </w:rPr>
        <w:t xml:space="preserve">en España y </w:t>
      </w:r>
      <w:r w:rsidR="00B85FD3">
        <w:rPr>
          <w:rFonts w:ascii="Arial" w:eastAsia="Arial" w:hAnsi="Arial" w:cs="Arial"/>
          <w:bCs/>
          <w:sz w:val="22"/>
          <w:szCs w:val="22"/>
        </w:rPr>
        <w:t xml:space="preserve">en </w:t>
      </w:r>
      <w:r w:rsidR="00F66015">
        <w:rPr>
          <w:rFonts w:ascii="Arial" w:eastAsia="Arial" w:hAnsi="Arial" w:cs="Arial"/>
          <w:bCs/>
          <w:sz w:val="22"/>
          <w:szCs w:val="22"/>
        </w:rPr>
        <w:t>el resto del mundo</w:t>
      </w:r>
      <w:r w:rsidR="00034BEF">
        <w:rPr>
          <w:rFonts w:ascii="Arial" w:eastAsia="Arial" w:hAnsi="Arial" w:cs="Arial"/>
          <w:bCs/>
          <w:sz w:val="22"/>
          <w:szCs w:val="22"/>
        </w:rPr>
        <w:t xml:space="preserve">. Para </w:t>
      </w:r>
      <w:r w:rsidR="0030352A">
        <w:rPr>
          <w:rFonts w:ascii="Arial" w:eastAsia="Arial" w:hAnsi="Arial" w:cs="Arial"/>
          <w:bCs/>
          <w:sz w:val="22"/>
          <w:szCs w:val="22"/>
        </w:rPr>
        <w:t>abordarlo</w:t>
      </w:r>
      <w:r w:rsidR="00034BEF">
        <w:rPr>
          <w:rFonts w:ascii="Arial" w:eastAsia="Arial" w:hAnsi="Arial" w:cs="Arial"/>
          <w:bCs/>
          <w:sz w:val="22"/>
          <w:szCs w:val="22"/>
        </w:rPr>
        <w:t xml:space="preserve">, </w:t>
      </w:r>
      <w:r w:rsidR="00F66015" w:rsidRPr="00365A95">
        <w:rPr>
          <w:rFonts w:ascii="Arial" w:eastAsia="Arial" w:hAnsi="Arial" w:cs="Arial"/>
          <w:bCs/>
          <w:sz w:val="22"/>
          <w:szCs w:val="22"/>
        </w:rPr>
        <w:t xml:space="preserve">cada vez más </w:t>
      </w:r>
      <w:r w:rsidR="00995CC9">
        <w:rPr>
          <w:rFonts w:ascii="Arial" w:eastAsia="Arial" w:hAnsi="Arial" w:cs="Arial"/>
          <w:bCs/>
          <w:sz w:val="22"/>
          <w:szCs w:val="22"/>
        </w:rPr>
        <w:t xml:space="preserve">compañías </w:t>
      </w:r>
      <w:r w:rsidR="004D7A43" w:rsidRPr="00365A95">
        <w:rPr>
          <w:rFonts w:ascii="Arial" w:eastAsia="Arial" w:hAnsi="Arial" w:cs="Arial"/>
          <w:bCs/>
          <w:sz w:val="22"/>
          <w:szCs w:val="22"/>
        </w:rPr>
        <w:t xml:space="preserve">están </w:t>
      </w:r>
      <w:r w:rsidR="00995CC9">
        <w:rPr>
          <w:rFonts w:ascii="Arial" w:eastAsia="Arial" w:hAnsi="Arial" w:cs="Arial"/>
          <w:bCs/>
          <w:sz w:val="22"/>
          <w:szCs w:val="22"/>
        </w:rPr>
        <w:t xml:space="preserve">revisando sus políticas de </w:t>
      </w:r>
      <w:r w:rsidR="00C168F0">
        <w:rPr>
          <w:rFonts w:ascii="Arial" w:eastAsia="Arial" w:hAnsi="Arial" w:cs="Arial"/>
          <w:bCs/>
          <w:sz w:val="22"/>
          <w:szCs w:val="22"/>
        </w:rPr>
        <w:t xml:space="preserve">selección y </w:t>
      </w:r>
      <w:r w:rsidR="00995CC9">
        <w:rPr>
          <w:rFonts w:ascii="Arial" w:eastAsia="Arial" w:hAnsi="Arial" w:cs="Arial"/>
          <w:bCs/>
          <w:sz w:val="22"/>
          <w:szCs w:val="22"/>
        </w:rPr>
        <w:t>contratación y</w:t>
      </w:r>
      <w:r w:rsidR="00B85FD3">
        <w:rPr>
          <w:rFonts w:ascii="Arial" w:eastAsia="Arial" w:hAnsi="Arial" w:cs="Arial"/>
          <w:bCs/>
          <w:sz w:val="22"/>
          <w:szCs w:val="22"/>
        </w:rPr>
        <w:t>, entre otras medidas,</w:t>
      </w:r>
      <w:r w:rsidR="00995CC9">
        <w:rPr>
          <w:rFonts w:ascii="Arial" w:eastAsia="Arial" w:hAnsi="Arial" w:cs="Arial"/>
          <w:bCs/>
          <w:sz w:val="22"/>
          <w:szCs w:val="22"/>
        </w:rPr>
        <w:t xml:space="preserve"> se muestran más </w:t>
      </w:r>
      <w:r w:rsidR="00995CC9" w:rsidRPr="0035548A">
        <w:rPr>
          <w:rFonts w:ascii="Arial" w:eastAsia="Arial" w:hAnsi="Arial" w:cs="Arial"/>
          <w:bCs/>
          <w:sz w:val="22"/>
          <w:szCs w:val="22"/>
        </w:rPr>
        <w:t>pre</w:t>
      </w:r>
      <w:r w:rsidR="004D7A43" w:rsidRPr="0035548A">
        <w:rPr>
          <w:rFonts w:ascii="Arial" w:eastAsia="Arial" w:hAnsi="Arial" w:cs="Arial"/>
          <w:bCs/>
          <w:sz w:val="22"/>
          <w:szCs w:val="22"/>
        </w:rPr>
        <w:t xml:space="preserve">dispuestas a </w:t>
      </w:r>
      <w:r w:rsidR="00995CC9" w:rsidRPr="0035548A">
        <w:rPr>
          <w:rFonts w:ascii="Arial" w:eastAsia="Arial" w:hAnsi="Arial" w:cs="Arial"/>
          <w:bCs/>
          <w:sz w:val="22"/>
          <w:szCs w:val="22"/>
        </w:rPr>
        <w:t xml:space="preserve">incorporar </w:t>
      </w:r>
      <w:r w:rsidR="00B85FD3" w:rsidRPr="0035548A">
        <w:rPr>
          <w:rFonts w:ascii="Arial" w:eastAsia="Arial" w:hAnsi="Arial" w:cs="Arial"/>
          <w:bCs/>
          <w:sz w:val="22"/>
          <w:szCs w:val="22"/>
        </w:rPr>
        <w:t>a profesionales de más edad, tal y como recoge el informe de ManpowerGroup ‘Repensando la selección</w:t>
      </w:r>
      <w:r w:rsidR="0035548A" w:rsidRPr="0035548A">
        <w:rPr>
          <w:rFonts w:ascii="Arial" w:eastAsia="Arial" w:hAnsi="Arial" w:cs="Arial"/>
          <w:bCs/>
          <w:sz w:val="22"/>
          <w:szCs w:val="22"/>
        </w:rPr>
        <w:t xml:space="preserve"> frente al desajuste de talento</w:t>
      </w:r>
      <w:r w:rsidR="00B85FD3" w:rsidRPr="0035548A">
        <w:rPr>
          <w:rFonts w:ascii="Arial" w:eastAsia="Arial" w:hAnsi="Arial" w:cs="Arial"/>
          <w:bCs/>
          <w:sz w:val="22"/>
          <w:szCs w:val="22"/>
        </w:rPr>
        <w:t>’</w:t>
      </w:r>
      <w:r w:rsidR="00F66015" w:rsidRPr="0035548A">
        <w:rPr>
          <w:rFonts w:ascii="Arial" w:eastAsia="Arial" w:hAnsi="Arial" w:cs="Arial"/>
          <w:bCs/>
          <w:sz w:val="22"/>
          <w:szCs w:val="22"/>
        </w:rPr>
        <w:t>.</w:t>
      </w:r>
    </w:p>
    <w:p w14:paraId="641AE0DA" w14:textId="03720CC7" w:rsidR="007F7C7B" w:rsidRDefault="00F66015" w:rsidP="00765A8B">
      <w:pPr>
        <w:spacing w:before="120" w:line="288" w:lineRule="auto"/>
        <w:jc w:val="both"/>
        <w:rPr>
          <w:rFonts w:ascii="Arial" w:eastAsia="Arial" w:hAnsi="Arial" w:cs="Arial"/>
          <w:bCs/>
          <w:sz w:val="22"/>
          <w:szCs w:val="22"/>
        </w:rPr>
      </w:pPr>
      <w:r w:rsidRPr="0035548A">
        <w:rPr>
          <w:rFonts w:ascii="Arial" w:eastAsia="Arial" w:hAnsi="Arial" w:cs="Arial"/>
          <w:b/>
          <w:sz w:val="22"/>
          <w:szCs w:val="22"/>
        </w:rPr>
        <w:t xml:space="preserve">Tal </w:t>
      </w:r>
      <w:r w:rsidRPr="00365A95">
        <w:rPr>
          <w:rFonts w:ascii="Arial" w:eastAsia="Arial" w:hAnsi="Arial" w:cs="Arial"/>
          <w:b/>
          <w:sz w:val="22"/>
          <w:szCs w:val="22"/>
        </w:rPr>
        <w:t>es as</w:t>
      </w:r>
      <w:r w:rsidR="00542CE1">
        <w:rPr>
          <w:rFonts w:ascii="Arial" w:eastAsia="Arial" w:hAnsi="Arial" w:cs="Arial"/>
          <w:b/>
          <w:sz w:val="22"/>
          <w:szCs w:val="22"/>
        </w:rPr>
        <w:t>í</w:t>
      </w:r>
      <w:r w:rsidRPr="00365A95">
        <w:rPr>
          <w:rFonts w:ascii="Arial" w:eastAsia="Arial" w:hAnsi="Arial" w:cs="Arial"/>
          <w:b/>
          <w:sz w:val="22"/>
          <w:szCs w:val="22"/>
        </w:rPr>
        <w:t xml:space="preserve"> que </w:t>
      </w:r>
      <w:r w:rsidR="004D7A43" w:rsidRPr="00365A95">
        <w:rPr>
          <w:rFonts w:ascii="Arial" w:eastAsia="Arial" w:hAnsi="Arial" w:cs="Arial"/>
          <w:b/>
          <w:sz w:val="22"/>
          <w:szCs w:val="22"/>
        </w:rPr>
        <w:t>un 3</w:t>
      </w:r>
      <w:r w:rsidR="00BA0AA1">
        <w:rPr>
          <w:rFonts w:ascii="Arial" w:eastAsia="Arial" w:hAnsi="Arial" w:cs="Arial"/>
          <w:b/>
          <w:sz w:val="22"/>
          <w:szCs w:val="22"/>
        </w:rPr>
        <w:t>5</w:t>
      </w:r>
      <w:r w:rsidR="004D7A43" w:rsidRPr="00365A95">
        <w:rPr>
          <w:rFonts w:ascii="Arial" w:eastAsia="Arial" w:hAnsi="Arial" w:cs="Arial"/>
          <w:b/>
          <w:sz w:val="22"/>
          <w:szCs w:val="22"/>
        </w:rPr>
        <w:t xml:space="preserve">% </w:t>
      </w:r>
      <w:r w:rsidRPr="00365A95">
        <w:rPr>
          <w:rFonts w:ascii="Arial" w:eastAsia="Arial" w:hAnsi="Arial" w:cs="Arial"/>
          <w:b/>
          <w:sz w:val="22"/>
          <w:szCs w:val="22"/>
        </w:rPr>
        <w:t xml:space="preserve">de </w:t>
      </w:r>
      <w:r w:rsidR="00365A95" w:rsidRPr="00365A95">
        <w:rPr>
          <w:rFonts w:ascii="Arial" w:eastAsia="Arial" w:hAnsi="Arial" w:cs="Arial"/>
          <w:b/>
          <w:sz w:val="22"/>
          <w:szCs w:val="22"/>
        </w:rPr>
        <w:t>compañías</w:t>
      </w:r>
      <w:r w:rsidRPr="00365A95">
        <w:rPr>
          <w:rFonts w:ascii="Arial" w:eastAsia="Arial" w:hAnsi="Arial" w:cs="Arial"/>
          <w:b/>
          <w:sz w:val="22"/>
          <w:szCs w:val="22"/>
        </w:rPr>
        <w:t xml:space="preserve"> en nuestro país </w:t>
      </w:r>
      <w:r w:rsidR="00BA0AA1">
        <w:rPr>
          <w:rFonts w:ascii="Arial" w:eastAsia="Arial" w:hAnsi="Arial" w:cs="Arial"/>
          <w:b/>
          <w:sz w:val="22"/>
          <w:szCs w:val="22"/>
        </w:rPr>
        <w:t xml:space="preserve">(un 34% a nivel global) </w:t>
      </w:r>
      <w:r w:rsidRPr="00365A95">
        <w:rPr>
          <w:rFonts w:ascii="Arial" w:eastAsia="Arial" w:hAnsi="Arial" w:cs="Arial"/>
          <w:b/>
          <w:sz w:val="22"/>
          <w:szCs w:val="22"/>
        </w:rPr>
        <w:t xml:space="preserve">asegura haber apostado </w:t>
      </w:r>
      <w:r w:rsidR="00B85FD3">
        <w:rPr>
          <w:rFonts w:ascii="Arial" w:eastAsia="Arial" w:hAnsi="Arial" w:cs="Arial"/>
          <w:b/>
          <w:sz w:val="22"/>
          <w:szCs w:val="22"/>
        </w:rPr>
        <w:t xml:space="preserve">en los últimos 12 meses </w:t>
      </w:r>
      <w:r w:rsidRPr="00365A95">
        <w:rPr>
          <w:rFonts w:ascii="Arial" w:eastAsia="Arial" w:hAnsi="Arial" w:cs="Arial"/>
          <w:b/>
          <w:sz w:val="22"/>
          <w:szCs w:val="22"/>
        </w:rPr>
        <w:t xml:space="preserve">por </w:t>
      </w:r>
      <w:r w:rsidR="00C17015">
        <w:rPr>
          <w:rFonts w:ascii="Arial" w:eastAsia="Arial" w:hAnsi="Arial" w:cs="Arial"/>
          <w:b/>
          <w:sz w:val="22"/>
          <w:szCs w:val="22"/>
        </w:rPr>
        <w:t>candidatos de más de 4</w:t>
      </w:r>
      <w:r w:rsidR="004D2ABB">
        <w:rPr>
          <w:rFonts w:ascii="Arial" w:eastAsia="Arial" w:hAnsi="Arial" w:cs="Arial"/>
          <w:b/>
          <w:sz w:val="22"/>
          <w:szCs w:val="22"/>
        </w:rPr>
        <w:t>3</w:t>
      </w:r>
      <w:r w:rsidR="00C17015">
        <w:rPr>
          <w:rFonts w:ascii="Arial" w:eastAsia="Arial" w:hAnsi="Arial" w:cs="Arial"/>
          <w:b/>
          <w:sz w:val="22"/>
          <w:szCs w:val="22"/>
        </w:rPr>
        <w:t xml:space="preserve"> años</w:t>
      </w:r>
      <w:r w:rsidR="00542CE1">
        <w:rPr>
          <w:rFonts w:ascii="Arial" w:eastAsia="Arial" w:hAnsi="Arial" w:cs="Arial"/>
          <w:bCs/>
          <w:sz w:val="22"/>
          <w:szCs w:val="22"/>
        </w:rPr>
        <w:t xml:space="preserve">, </w:t>
      </w:r>
      <w:r w:rsidR="00B85FD3">
        <w:rPr>
          <w:rFonts w:ascii="Arial" w:eastAsia="Arial" w:hAnsi="Arial" w:cs="Arial"/>
          <w:bCs/>
          <w:sz w:val="22"/>
          <w:szCs w:val="22"/>
        </w:rPr>
        <w:t>como una medida intencionada para sobreponerse a la dificultad de encontrar los perfiles que necesitan.</w:t>
      </w:r>
      <w:r w:rsidR="00C168F0">
        <w:rPr>
          <w:rFonts w:ascii="Arial" w:eastAsia="Arial" w:hAnsi="Arial" w:cs="Arial"/>
          <w:bCs/>
          <w:sz w:val="22"/>
          <w:szCs w:val="22"/>
        </w:rPr>
        <w:t xml:space="preserve"> </w:t>
      </w:r>
      <w:r w:rsidR="0030352A">
        <w:rPr>
          <w:rFonts w:ascii="Arial" w:eastAsia="Arial" w:hAnsi="Arial" w:cs="Arial"/>
          <w:bCs/>
          <w:sz w:val="22"/>
          <w:szCs w:val="22"/>
        </w:rPr>
        <w:t>Además de</w:t>
      </w:r>
      <w:r w:rsidR="00365A95">
        <w:rPr>
          <w:rFonts w:ascii="Arial" w:eastAsia="Arial" w:hAnsi="Arial" w:cs="Arial"/>
          <w:bCs/>
          <w:sz w:val="22"/>
          <w:szCs w:val="22"/>
        </w:rPr>
        <w:t xml:space="preserve">l interés por </w:t>
      </w:r>
      <w:r w:rsidR="00C17015">
        <w:rPr>
          <w:rFonts w:ascii="Arial" w:eastAsia="Arial" w:hAnsi="Arial" w:cs="Arial"/>
          <w:bCs/>
          <w:sz w:val="22"/>
          <w:szCs w:val="22"/>
        </w:rPr>
        <w:t>estos</w:t>
      </w:r>
      <w:r w:rsidR="00365A95">
        <w:rPr>
          <w:rFonts w:ascii="Arial" w:eastAsia="Arial" w:hAnsi="Arial" w:cs="Arial"/>
          <w:bCs/>
          <w:sz w:val="22"/>
          <w:szCs w:val="22"/>
        </w:rPr>
        <w:t xml:space="preserve"> perfiles </w:t>
      </w:r>
      <w:r w:rsidR="0030352A">
        <w:rPr>
          <w:rFonts w:ascii="Arial" w:eastAsia="Arial" w:hAnsi="Arial" w:cs="Arial"/>
          <w:bCs/>
          <w:sz w:val="22"/>
          <w:szCs w:val="22"/>
        </w:rPr>
        <w:t>de más edad</w:t>
      </w:r>
      <w:r w:rsidR="00365A95">
        <w:rPr>
          <w:rFonts w:ascii="Arial" w:eastAsia="Arial" w:hAnsi="Arial" w:cs="Arial"/>
          <w:bCs/>
          <w:sz w:val="22"/>
          <w:szCs w:val="22"/>
        </w:rPr>
        <w:t xml:space="preserve">, los empleadores españoles </w:t>
      </w:r>
      <w:r w:rsidR="005014ED">
        <w:rPr>
          <w:rFonts w:ascii="Arial" w:eastAsia="Arial" w:hAnsi="Arial" w:cs="Arial"/>
          <w:bCs/>
          <w:sz w:val="22"/>
          <w:szCs w:val="22"/>
        </w:rPr>
        <w:t xml:space="preserve">se muestran </w:t>
      </w:r>
      <w:r w:rsidR="0030352A">
        <w:rPr>
          <w:rFonts w:ascii="Arial" w:eastAsia="Arial" w:hAnsi="Arial" w:cs="Arial"/>
          <w:bCs/>
          <w:sz w:val="22"/>
          <w:szCs w:val="22"/>
        </w:rPr>
        <w:t xml:space="preserve">abiertos </w:t>
      </w:r>
      <w:r w:rsidR="005014ED">
        <w:rPr>
          <w:rFonts w:ascii="Arial" w:eastAsia="Arial" w:hAnsi="Arial" w:cs="Arial"/>
          <w:bCs/>
          <w:sz w:val="22"/>
          <w:szCs w:val="22"/>
        </w:rPr>
        <w:t xml:space="preserve">a contratar </w:t>
      </w:r>
      <w:r w:rsidR="00365A95">
        <w:rPr>
          <w:rFonts w:ascii="Arial" w:eastAsia="Arial" w:hAnsi="Arial" w:cs="Arial"/>
          <w:bCs/>
          <w:sz w:val="22"/>
          <w:szCs w:val="22"/>
        </w:rPr>
        <w:t xml:space="preserve">candidatos que </w:t>
      </w:r>
      <w:r w:rsidR="00621816">
        <w:rPr>
          <w:rFonts w:ascii="Arial" w:eastAsia="Arial" w:hAnsi="Arial" w:cs="Arial"/>
          <w:bCs/>
          <w:sz w:val="22"/>
          <w:szCs w:val="22"/>
        </w:rPr>
        <w:t xml:space="preserve">han estado desempleados debido a responsabilidades </w:t>
      </w:r>
      <w:r w:rsidR="0030352A">
        <w:rPr>
          <w:rFonts w:ascii="Arial" w:eastAsia="Arial" w:hAnsi="Arial" w:cs="Arial"/>
          <w:bCs/>
          <w:sz w:val="22"/>
          <w:szCs w:val="22"/>
        </w:rPr>
        <w:t xml:space="preserve">de cuidado de familiares </w:t>
      </w:r>
      <w:r w:rsidR="00621816">
        <w:rPr>
          <w:rFonts w:ascii="Arial" w:eastAsia="Arial" w:hAnsi="Arial" w:cs="Arial"/>
          <w:bCs/>
          <w:sz w:val="22"/>
          <w:szCs w:val="22"/>
        </w:rPr>
        <w:t>(31%)</w:t>
      </w:r>
      <w:r w:rsidR="00365A95">
        <w:rPr>
          <w:rFonts w:ascii="Arial" w:eastAsia="Arial" w:hAnsi="Arial" w:cs="Arial"/>
          <w:bCs/>
          <w:sz w:val="22"/>
          <w:szCs w:val="22"/>
        </w:rPr>
        <w:t>;</w:t>
      </w:r>
      <w:r w:rsidR="00621816">
        <w:rPr>
          <w:rFonts w:ascii="Arial" w:eastAsia="Arial" w:hAnsi="Arial" w:cs="Arial"/>
          <w:bCs/>
          <w:sz w:val="22"/>
          <w:szCs w:val="22"/>
        </w:rPr>
        <w:t xml:space="preserve"> </w:t>
      </w:r>
      <w:r w:rsidR="00995CC9">
        <w:rPr>
          <w:rFonts w:ascii="Arial" w:eastAsia="Arial" w:hAnsi="Arial" w:cs="Arial"/>
          <w:bCs/>
          <w:sz w:val="22"/>
          <w:szCs w:val="22"/>
        </w:rPr>
        <w:t xml:space="preserve">que </w:t>
      </w:r>
      <w:r w:rsidR="0030352A">
        <w:rPr>
          <w:rFonts w:ascii="Arial" w:eastAsia="Arial" w:hAnsi="Arial" w:cs="Arial"/>
          <w:bCs/>
          <w:sz w:val="22"/>
          <w:szCs w:val="22"/>
        </w:rPr>
        <w:t xml:space="preserve">hayan tenido </w:t>
      </w:r>
      <w:r w:rsidR="00621816">
        <w:rPr>
          <w:rFonts w:ascii="Arial" w:eastAsia="Arial" w:hAnsi="Arial" w:cs="Arial"/>
          <w:bCs/>
          <w:sz w:val="22"/>
          <w:szCs w:val="22"/>
        </w:rPr>
        <w:t xml:space="preserve">trayectorias profesionales no lineales o </w:t>
      </w:r>
      <w:r w:rsidR="0030352A">
        <w:rPr>
          <w:rFonts w:ascii="Arial" w:eastAsia="Arial" w:hAnsi="Arial" w:cs="Arial"/>
          <w:bCs/>
          <w:sz w:val="22"/>
          <w:szCs w:val="22"/>
        </w:rPr>
        <w:t xml:space="preserve">diversos </w:t>
      </w:r>
      <w:r w:rsidR="00621816">
        <w:rPr>
          <w:rFonts w:ascii="Arial" w:eastAsia="Arial" w:hAnsi="Arial" w:cs="Arial"/>
          <w:bCs/>
          <w:sz w:val="22"/>
          <w:szCs w:val="22"/>
        </w:rPr>
        <w:t>cambios de carrera (28%), o desempleados de larga duración (27%).</w:t>
      </w:r>
    </w:p>
    <w:p w14:paraId="45F48BEA" w14:textId="6D1B640B" w:rsidR="00765A8B" w:rsidRDefault="00765A8B" w:rsidP="00765A8B">
      <w:pPr>
        <w:shd w:val="clear" w:color="auto" w:fill="FFFFFF"/>
        <w:spacing w:before="120" w:line="288" w:lineRule="auto"/>
        <w:jc w:val="both"/>
        <w:rPr>
          <w:rFonts w:ascii="Arial" w:eastAsia="Arial" w:hAnsi="Arial" w:cs="Arial"/>
          <w:bCs/>
          <w:i/>
          <w:iCs/>
          <w:sz w:val="22"/>
          <w:szCs w:val="22"/>
        </w:rPr>
      </w:pPr>
      <w:r>
        <w:rPr>
          <w:rFonts w:ascii="Arial" w:eastAsia="Arial" w:hAnsi="Arial" w:cs="Arial"/>
          <w:bCs/>
          <w:sz w:val="22"/>
          <w:szCs w:val="22"/>
        </w:rPr>
        <w:t>Para Francisco Ribeiro, Country Manager de ManpowerGroup España: “</w:t>
      </w:r>
      <w:r>
        <w:rPr>
          <w:rFonts w:ascii="Arial" w:eastAsia="Arial" w:hAnsi="Arial" w:cs="Arial"/>
          <w:bCs/>
          <w:i/>
          <w:iCs/>
          <w:sz w:val="22"/>
          <w:szCs w:val="22"/>
        </w:rPr>
        <w:t xml:space="preserve">la situación de desajuste de talento exige que las empresas revisen sus políticas tanto a nivel de atracción y selección, como de propuesta de valor para el empleado. No se puede vivir de espaldas al talento senior, tampoco podemos renunciar a sumar perfiles jóvenes. </w:t>
      </w:r>
      <w:r w:rsidR="00C168F0">
        <w:rPr>
          <w:rFonts w:ascii="Arial" w:eastAsia="Arial" w:hAnsi="Arial" w:cs="Arial"/>
          <w:bCs/>
          <w:i/>
          <w:iCs/>
          <w:sz w:val="22"/>
          <w:szCs w:val="22"/>
        </w:rPr>
        <w:t xml:space="preserve">Debemos garantizar el mejor entorno en el que cada profesional pueda aportar más valor teniendo en cuenta su contexto, edad y experiencia incluidas. Como empresas tenemos que </w:t>
      </w:r>
      <w:r>
        <w:rPr>
          <w:rFonts w:ascii="Arial" w:eastAsia="Arial" w:hAnsi="Arial" w:cs="Arial"/>
          <w:bCs/>
          <w:i/>
          <w:iCs/>
          <w:sz w:val="22"/>
          <w:szCs w:val="22"/>
        </w:rPr>
        <w:t>ser capaces de atraerles y fidelizarles</w:t>
      </w:r>
      <w:r w:rsidR="00C168F0">
        <w:rPr>
          <w:rFonts w:ascii="Arial" w:eastAsia="Arial" w:hAnsi="Arial" w:cs="Arial"/>
          <w:bCs/>
          <w:i/>
          <w:iCs/>
          <w:sz w:val="22"/>
          <w:szCs w:val="22"/>
        </w:rPr>
        <w:t>,</w:t>
      </w:r>
      <w:r>
        <w:rPr>
          <w:rFonts w:ascii="Arial" w:eastAsia="Arial" w:hAnsi="Arial" w:cs="Arial"/>
          <w:bCs/>
          <w:i/>
          <w:iCs/>
          <w:sz w:val="22"/>
          <w:szCs w:val="22"/>
        </w:rPr>
        <w:t xml:space="preserve"> escuchando sus demandas, que cambian según el grupo de edad, y ajustándonos a ellas”.</w:t>
      </w:r>
    </w:p>
    <w:p w14:paraId="52DFC44A" w14:textId="77777777" w:rsidR="00C168F0" w:rsidRDefault="00C168F0" w:rsidP="00765A8B">
      <w:pPr>
        <w:spacing w:before="120" w:line="288" w:lineRule="auto"/>
        <w:jc w:val="both"/>
        <w:rPr>
          <w:rFonts w:ascii="Arial" w:eastAsia="Arial" w:hAnsi="Arial" w:cs="Arial"/>
          <w:bCs/>
          <w:sz w:val="22"/>
          <w:szCs w:val="22"/>
        </w:rPr>
      </w:pPr>
    </w:p>
    <w:p w14:paraId="072F412D" w14:textId="7695248E" w:rsidR="00542CE1" w:rsidRPr="00542CE1" w:rsidRDefault="00542CE1" w:rsidP="00765A8B">
      <w:pPr>
        <w:spacing w:before="120" w:line="288" w:lineRule="auto"/>
        <w:jc w:val="both"/>
        <w:rPr>
          <w:rFonts w:ascii="Arial" w:eastAsia="Arial" w:hAnsi="Arial" w:cs="Arial"/>
          <w:b/>
          <w:sz w:val="22"/>
          <w:szCs w:val="22"/>
        </w:rPr>
      </w:pPr>
      <w:r w:rsidRPr="00542CE1">
        <w:rPr>
          <w:rFonts w:ascii="Arial" w:eastAsia="Arial" w:hAnsi="Arial" w:cs="Arial"/>
          <w:b/>
          <w:sz w:val="22"/>
          <w:szCs w:val="22"/>
        </w:rPr>
        <w:t>La capacidad de</w:t>
      </w:r>
      <w:r w:rsidR="004D2ABB">
        <w:rPr>
          <w:rFonts w:ascii="Arial" w:eastAsia="Arial" w:hAnsi="Arial" w:cs="Arial"/>
          <w:b/>
          <w:sz w:val="22"/>
          <w:szCs w:val="22"/>
        </w:rPr>
        <w:t xml:space="preserve"> </w:t>
      </w:r>
      <w:r w:rsidR="00765A8B">
        <w:rPr>
          <w:rFonts w:ascii="Arial" w:eastAsia="Arial" w:hAnsi="Arial" w:cs="Arial"/>
          <w:b/>
          <w:sz w:val="22"/>
          <w:szCs w:val="22"/>
        </w:rPr>
        <w:t>reciclarse</w:t>
      </w:r>
      <w:r w:rsidRPr="00542CE1">
        <w:rPr>
          <w:rFonts w:ascii="Arial" w:eastAsia="Arial" w:hAnsi="Arial" w:cs="Arial"/>
          <w:b/>
          <w:sz w:val="22"/>
          <w:szCs w:val="22"/>
        </w:rPr>
        <w:t xml:space="preserve">, </w:t>
      </w:r>
      <w:r w:rsidR="00D34D80">
        <w:rPr>
          <w:rFonts w:ascii="Arial" w:eastAsia="Arial" w:hAnsi="Arial" w:cs="Arial"/>
          <w:b/>
          <w:sz w:val="22"/>
          <w:szCs w:val="22"/>
        </w:rPr>
        <w:t xml:space="preserve">prioridad para </w:t>
      </w:r>
      <w:r w:rsidRPr="00542CE1">
        <w:rPr>
          <w:rFonts w:ascii="Arial" w:eastAsia="Arial" w:hAnsi="Arial" w:cs="Arial"/>
          <w:b/>
          <w:sz w:val="22"/>
          <w:szCs w:val="22"/>
        </w:rPr>
        <w:t>perfiles senior</w:t>
      </w:r>
      <w:r w:rsidR="0030352A">
        <w:rPr>
          <w:rFonts w:ascii="Arial" w:eastAsia="Arial" w:hAnsi="Arial" w:cs="Arial"/>
          <w:b/>
          <w:sz w:val="22"/>
          <w:szCs w:val="22"/>
        </w:rPr>
        <w:t>. La capacidad de transferir sus conocimientos, la competencia más valorada</w:t>
      </w:r>
    </w:p>
    <w:p w14:paraId="4DB4406E" w14:textId="6DF5542C" w:rsidR="000C625A" w:rsidRDefault="000C625A" w:rsidP="000C625A">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un entorno profesional en constante evolución, las empresas tienden, cada vez con mayor frecuencia, a buscar un equilibrio entre las competencias técnicas y habilidades blandas. Así, </w:t>
      </w:r>
      <w:r>
        <w:rPr>
          <w:rFonts w:ascii="Arial" w:eastAsia="Arial" w:hAnsi="Arial" w:cs="Arial"/>
          <w:bCs/>
          <w:sz w:val="22"/>
          <w:szCs w:val="22"/>
        </w:rPr>
        <w:lastRenderedPageBreak/>
        <w:t xml:space="preserve">en España, </w:t>
      </w:r>
      <w:r w:rsidRPr="00FA5E38">
        <w:rPr>
          <w:rFonts w:ascii="Arial" w:eastAsia="Arial" w:hAnsi="Arial" w:cs="Arial"/>
          <w:b/>
          <w:sz w:val="22"/>
          <w:szCs w:val="22"/>
        </w:rPr>
        <w:t>la capacidad de</w:t>
      </w:r>
      <w:r w:rsidR="00C168F0">
        <w:rPr>
          <w:rFonts w:ascii="Arial" w:eastAsia="Arial" w:hAnsi="Arial" w:cs="Arial"/>
          <w:b/>
          <w:sz w:val="22"/>
          <w:szCs w:val="22"/>
        </w:rPr>
        <w:t xml:space="preserve"> </w:t>
      </w:r>
      <w:r w:rsidRPr="00FA5E38">
        <w:rPr>
          <w:rFonts w:ascii="Arial" w:eastAsia="Arial" w:hAnsi="Arial" w:cs="Arial"/>
          <w:b/>
          <w:sz w:val="22"/>
          <w:szCs w:val="22"/>
        </w:rPr>
        <w:t>colaboración y trabajo en equipo resulta fundamental para el 39% de las compañías</w:t>
      </w:r>
      <w:r>
        <w:rPr>
          <w:rFonts w:ascii="Arial" w:eastAsia="Arial" w:hAnsi="Arial" w:cs="Arial"/>
          <w:bCs/>
          <w:sz w:val="22"/>
          <w:szCs w:val="22"/>
        </w:rPr>
        <w:t xml:space="preserve">; </w:t>
      </w:r>
      <w:r w:rsidRPr="00FA5E38">
        <w:rPr>
          <w:rFonts w:ascii="Arial" w:eastAsia="Arial" w:hAnsi="Arial" w:cs="Arial"/>
          <w:b/>
          <w:sz w:val="22"/>
          <w:szCs w:val="22"/>
        </w:rPr>
        <w:t>mientras que el razonamiento y la resolución de problemas lo es para el 34%.</w:t>
      </w:r>
      <w:r>
        <w:rPr>
          <w:rFonts w:ascii="Arial" w:eastAsia="Arial" w:hAnsi="Arial" w:cs="Arial"/>
          <w:bCs/>
          <w:sz w:val="22"/>
          <w:szCs w:val="22"/>
        </w:rPr>
        <w:t xml:space="preserve"> La</w:t>
      </w:r>
      <w:r w:rsidRPr="00E67B23">
        <w:rPr>
          <w:rFonts w:ascii="Arial" w:eastAsia="Arial" w:hAnsi="Arial" w:cs="Arial"/>
          <w:bCs/>
          <w:sz w:val="22"/>
          <w:szCs w:val="22"/>
        </w:rPr>
        <w:t xml:space="preserve"> responsabilidad y la fiabilidad (32%), la capacidad de aprendizaje activo y curiosidad (29%) y la capacidad de iniciativa (24%)</w:t>
      </w:r>
      <w:r>
        <w:rPr>
          <w:rFonts w:ascii="Arial" w:eastAsia="Arial" w:hAnsi="Arial" w:cs="Arial"/>
          <w:bCs/>
          <w:sz w:val="22"/>
          <w:szCs w:val="22"/>
        </w:rPr>
        <w:t>, son habilidades sociales tenidas en cuenta a la hora de seleccionar personal en cualquier rango de edad.</w:t>
      </w:r>
    </w:p>
    <w:p w14:paraId="01BF79CC" w14:textId="7C016516" w:rsidR="00542CE1" w:rsidRPr="00765A8B" w:rsidRDefault="00D34D80" w:rsidP="00765A8B">
      <w:pPr>
        <w:spacing w:before="120" w:line="288" w:lineRule="auto"/>
        <w:jc w:val="both"/>
        <w:rPr>
          <w:rFonts w:ascii="Arial" w:eastAsia="Arial" w:hAnsi="Arial" w:cs="Arial"/>
          <w:b/>
          <w:sz w:val="22"/>
          <w:szCs w:val="22"/>
        </w:rPr>
      </w:pPr>
      <w:r>
        <w:rPr>
          <w:rFonts w:ascii="Arial" w:eastAsia="Arial" w:hAnsi="Arial" w:cs="Arial"/>
          <w:bCs/>
          <w:sz w:val="22"/>
          <w:szCs w:val="22"/>
        </w:rPr>
        <w:t xml:space="preserve">Cuando analizan </w:t>
      </w:r>
      <w:r w:rsidR="0030352A">
        <w:rPr>
          <w:rFonts w:ascii="Arial" w:eastAsia="Arial" w:hAnsi="Arial" w:cs="Arial"/>
          <w:bCs/>
          <w:sz w:val="22"/>
          <w:szCs w:val="22"/>
        </w:rPr>
        <w:t xml:space="preserve">las necesidades de sus equipos </w:t>
      </w:r>
      <w:r>
        <w:rPr>
          <w:rFonts w:ascii="Arial" w:eastAsia="Arial" w:hAnsi="Arial" w:cs="Arial"/>
          <w:bCs/>
          <w:sz w:val="22"/>
          <w:szCs w:val="22"/>
        </w:rPr>
        <w:t xml:space="preserve">por grupo de edad, las empresas españolas </w:t>
      </w:r>
      <w:r w:rsidR="00365A95" w:rsidRPr="00765A8B">
        <w:rPr>
          <w:rFonts w:ascii="Arial" w:eastAsia="Arial" w:hAnsi="Arial" w:cs="Arial"/>
          <w:bCs/>
          <w:sz w:val="22"/>
          <w:szCs w:val="22"/>
        </w:rPr>
        <w:t>asegura</w:t>
      </w:r>
      <w:r w:rsidR="00C168F0">
        <w:rPr>
          <w:rFonts w:ascii="Arial" w:eastAsia="Arial" w:hAnsi="Arial" w:cs="Arial"/>
          <w:bCs/>
          <w:sz w:val="22"/>
          <w:szCs w:val="22"/>
        </w:rPr>
        <w:t>n</w:t>
      </w:r>
      <w:r w:rsidR="00365A95" w:rsidRPr="00765A8B">
        <w:rPr>
          <w:rFonts w:ascii="Arial" w:eastAsia="Arial" w:hAnsi="Arial" w:cs="Arial"/>
          <w:bCs/>
          <w:sz w:val="22"/>
          <w:szCs w:val="22"/>
        </w:rPr>
        <w:t xml:space="preserve"> poner su foco </w:t>
      </w:r>
      <w:r>
        <w:rPr>
          <w:rFonts w:ascii="Arial" w:eastAsia="Arial" w:hAnsi="Arial" w:cs="Arial"/>
          <w:bCs/>
          <w:sz w:val="22"/>
          <w:szCs w:val="22"/>
        </w:rPr>
        <w:t xml:space="preserve">para los profesionales mayores de 43 años </w:t>
      </w:r>
      <w:r w:rsidR="00365A95" w:rsidRPr="00765A8B">
        <w:rPr>
          <w:rFonts w:ascii="Arial" w:eastAsia="Arial" w:hAnsi="Arial" w:cs="Arial"/>
          <w:bCs/>
          <w:sz w:val="22"/>
          <w:szCs w:val="22"/>
        </w:rPr>
        <w:t xml:space="preserve">en </w:t>
      </w:r>
      <w:r w:rsidR="00C168F0">
        <w:rPr>
          <w:rFonts w:ascii="Arial" w:eastAsia="Arial" w:hAnsi="Arial" w:cs="Arial"/>
          <w:bCs/>
          <w:sz w:val="22"/>
          <w:szCs w:val="22"/>
        </w:rPr>
        <w:t xml:space="preserve">dotarles de herramientas para su </w:t>
      </w:r>
      <w:r w:rsidR="00995CC9" w:rsidRPr="00765A8B">
        <w:rPr>
          <w:rFonts w:ascii="Arial" w:eastAsia="Arial" w:hAnsi="Arial" w:cs="Arial"/>
          <w:b/>
          <w:sz w:val="22"/>
          <w:szCs w:val="22"/>
        </w:rPr>
        <w:t>recicla</w:t>
      </w:r>
      <w:r w:rsidR="00C168F0">
        <w:rPr>
          <w:rFonts w:ascii="Arial" w:eastAsia="Arial" w:hAnsi="Arial" w:cs="Arial"/>
          <w:b/>
          <w:sz w:val="22"/>
          <w:szCs w:val="22"/>
        </w:rPr>
        <w:t>je profesional</w:t>
      </w:r>
      <w:r w:rsidR="00995CC9" w:rsidRPr="00765A8B">
        <w:rPr>
          <w:rFonts w:ascii="Arial" w:eastAsia="Arial" w:hAnsi="Arial" w:cs="Arial"/>
          <w:b/>
          <w:sz w:val="22"/>
          <w:szCs w:val="22"/>
        </w:rPr>
        <w:t xml:space="preserve"> </w:t>
      </w:r>
      <w:r w:rsidR="0030352A">
        <w:rPr>
          <w:rFonts w:ascii="Arial" w:eastAsia="Arial" w:hAnsi="Arial" w:cs="Arial"/>
          <w:b/>
          <w:sz w:val="22"/>
          <w:szCs w:val="22"/>
        </w:rPr>
        <w:t>a través del upskilling y el reskilling</w:t>
      </w:r>
      <w:r w:rsidR="00FA5E38" w:rsidRPr="00765A8B">
        <w:rPr>
          <w:rFonts w:ascii="Arial" w:eastAsia="Arial" w:hAnsi="Arial" w:cs="Arial"/>
          <w:b/>
          <w:sz w:val="22"/>
          <w:szCs w:val="22"/>
        </w:rPr>
        <w:t>.</w:t>
      </w:r>
    </w:p>
    <w:p w14:paraId="11D8D686" w14:textId="2846E255" w:rsidR="0030352A" w:rsidRDefault="0030352A" w:rsidP="0030352A">
      <w:pPr>
        <w:spacing w:before="120" w:line="288" w:lineRule="auto"/>
        <w:jc w:val="both"/>
        <w:rPr>
          <w:rFonts w:ascii="Arial" w:eastAsia="Arial" w:hAnsi="Arial" w:cs="Arial"/>
          <w:bCs/>
          <w:sz w:val="22"/>
          <w:szCs w:val="22"/>
        </w:rPr>
      </w:pPr>
      <w:r>
        <w:rPr>
          <w:rFonts w:ascii="Arial" w:eastAsia="Arial" w:hAnsi="Arial" w:cs="Arial"/>
          <w:bCs/>
          <w:sz w:val="22"/>
          <w:szCs w:val="22"/>
        </w:rPr>
        <w:t>Respecto a las competencias blandas que más se v</w:t>
      </w:r>
      <w:r w:rsidRPr="00045DDC">
        <w:rPr>
          <w:rFonts w:ascii="Arial" w:eastAsia="Arial" w:hAnsi="Arial" w:cs="Arial"/>
          <w:bCs/>
          <w:sz w:val="22"/>
          <w:szCs w:val="22"/>
        </w:rPr>
        <w:t>aloran</w:t>
      </w:r>
      <w:r>
        <w:rPr>
          <w:rFonts w:ascii="Arial" w:eastAsia="Arial" w:hAnsi="Arial" w:cs="Arial"/>
          <w:bCs/>
          <w:sz w:val="22"/>
          <w:szCs w:val="22"/>
        </w:rPr>
        <w:t xml:space="preserve"> de estos perfiles son su </w:t>
      </w:r>
      <w:r>
        <w:rPr>
          <w:rFonts w:ascii="Arial" w:eastAsia="Arial" w:hAnsi="Arial" w:cs="Arial"/>
          <w:b/>
          <w:sz w:val="22"/>
          <w:szCs w:val="22"/>
        </w:rPr>
        <w:t>capacidad de formar y acompañar a los más jóvenes, su razonamiento y la asunción de responsabilidades</w:t>
      </w:r>
      <w:r>
        <w:rPr>
          <w:rFonts w:ascii="Arial" w:eastAsia="Arial" w:hAnsi="Arial" w:cs="Arial"/>
          <w:bCs/>
          <w:sz w:val="22"/>
          <w:szCs w:val="22"/>
        </w:rPr>
        <w:t>.</w:t>
      </w:r>
    </w:p>
    <w:p w14:paraId="6FBDEA44" w14:textId="6D992B73" w:rsidR="0030352A" w:rsidRDefault="00CF0DB3" w:rsidP="000C625A">
      <w:pPr>
        <w:spacing w:before="120" w:line="288" w:lineRule="auto"/>
        <w:jc w:val="both"/>
        <w:rPr>
          <w:rFonts w:ascii="Arial" w:eastAsia="Arial" w:hAnsi="Arial" w:cs="Arial"/>
          <w:bCs/>
          <w:sz w:val="22"/>
          <w:szCs w:val="22"/>
        </w:rPr>
      </w:pPr>
      <w:r>
        <w:rPr>
          <w:rFonts w:ascii="Arial" w:eastAsia="Arial" w:hAnsi="Arial" w:cs="Arial"/>
          <w:bCs/>
          <w:sz w:val="22"/>
          <w:szCs w:val="22"/>
        </w:rPr>
        <w:t>Entre los más juniors</w:t>
      </w:r>
      <w:r w:rsidR="000C625A">
        <w:rPr>
          <w:rFonts w:ascii="Arial" w:eastAsia="Arial" w:hAnsi="Arial" w:cs="Arial"/>
          <w:bCs/>
          <w:sz w:val="22"/>
          <w:szCs w:val="22"/>
        </w:rPr>
        <w:t xml:space="preserve">, </w:t>
      </w:r>
      <w:r w:rsidR="000C625A">
        <w:rPr>
          <w:rFonts w:ascii="Arial" w:eastAsia="Arial" w:hAnsi="Arial" w:cs="Arial"/>
          <w:b/>
          <w:sz w:val="22"/>
          <w:szCs w:val="22"/>
        </w:rPr>
        <w:t>el</w:t>
      </w:r>
      <w:r w:rsidR="0030352A" w:rsidRPr="0070640A">
        <w:rPr>
          <w:rFonts w:ascii="Arial" w:eastAsia="Arial" w:hAnsi="Arial" w:cs="Arial"/>
          <w:b/>
          <w:sz w:val="22"/>
          <w:szCs w:val="22"/>
        </w:rPr>
        <w:t xml:space="preserve"> aprendizaje activo</w:t>
      </w:r>
      <w:r w:rsidR="0030352A">
        <w:rPr>
          <w:rFonts w:ascii="Arial" w:eastAsia="Arial" w:hAnsi="Arial" w:cs="Arial"/>
          <w:b/>
          <w:sz w:val="22"/>
          <w:szCs w:val="22"/>
        </w:rPr>
        <w:t xml:space="preserve"> y</w:t>
      </w:r>
      <w:r w:rsidR="0030352A" w:rsidRPr="0070640A">
        <w:rPr>
          <w:rFonts w:ascii="Arial" w:eastAsia="Arial" w:hAnsi="Arial" w:cs="Arial"/>
          <w:b/>
          <w:sz w:val="22"/>
          <w:szCs w:val="22"/>
        </w:rPr>
        <w:t xml:space="preserve"> la curiosidad</w:t>
      </w:r>
      <w:r w:rsidR="0030352A">
        <w:rPr>
          <w:rFonts w:ascii="Arial" w:eastAsia="Arial" w:hAnsi="Arial" w:cs="Arial"/>
          <w:b/>
          <w:sz w:val="22"/>
          <w:szCs w:val="22"/>
        </w:rPr>
        <w:t xml:space="preserve">, la creatividad y el hecho de ser nativos digitales </w:t>
      </w:r>
      <w:r w:rsidR="0030352A" w:rsidRPr="0070640A">
        <w:rPr>
          <w:rFonts w:ascii="Arial" w:eastAsia="Arial" w:hAnsi="Arial" w:cs="Arial"/>
          <w:b/>
          <w:sz w:val="22"/>
          <w:szCs w:val="22"/>
        </w:rPr>
        <w:t xml:space="preserve">son </w:t>
      </w:r>
      <w:r w:rsidR="0030352A">
        <w:rPr>
          <w:rFonts w:ascii="Arial" w:eastAsia="Arial" w:hAnsi="Arial" w:cs="Arial"/>
          <w:b/>
          <w:sz w:val="22"/>
          <w:szCs w:val="22"/>
        </w:rPr>
        <w:t xml:space="preserve">las </w:t>
      </w:r>
      <w:r w:rsidR="000C625A" w:rsidRPr="000C625A">
        <w:rPr>
          <w:rFonts w:ascii="Arial" w:eastAsia="Arial" w:hAnsi="Arial" w:cs="Arial"/>
          <w:b/>
          <w:i/>
          <w:iCs/>
          <w:sz w:val="22"/>
          <w:szCs w:val="22"/>
        </w:rPr>
        <w:t>soft skills</w:t>
      </w:r>
      <w:r w:rsidR="000C625A">
        <w:rPr>
          <w:rFonts w:ascii="Arial" w:eastAsia="Arial" w:hAnsi="Arial" w:cs="Arial"/>
          <w:b/>
          <w:sz w:val="22"/>
          <w:szCs w:val="22"/>
        </w:rPr>
        <w:t xml:space="preserve"> </w:t>
      </w:r>
      <w:r w:rsidR="0030352A" w:rsidRPr="0070640A">
        <w:rPr>
          <w:rFonts w:ascii="Arial" w:eastAsia="Arial" w:hAnsi="Arial" w:cs="Arial"/>
          <w:b/>
          <w:sz w:val="22"/>
          <w:szCs w:val="22"/>
        </w:rPr>
        <w:t xml:space="preserve">más </w:t>
      </w:r>
      <w:r w:rsidR="0030352A">
        <w:rPr>
          <w:rFonts w:ascii="Arial" w:eastAsia="Arial" w:hAnsi="Arial" w:cs="Arial"/>
          <w:b/>
          <w:sz w:val="22"/>
          <w:szCs w:val="22"/>
        </w:rPr>
        <w:t xml:space="preserve">relevantes en </w:t>
      </w:r>
      <w:r w:rsidR="000C625A">
        <w:rPr>
          <w:rFonts w:ascii="Arial" w:eastAsia="Arial" w:hAnsi="Arial" w:cs="Arial"/>
          <w:b/>
          <w:sz w:val="22"/>
          <w:szCs w:val="22"/>
        </w:rPr>
        <w:t xml:space="preserve">los profesionales </w:t>
      </w:r>
      <w:r w:rsidR="0030352A">
        <w:rPr>
          <w:rFonts w:ascii="Arial" w:eastAsia="Arial" w:hAnsi="Arial" w:cs="Arial"/>
          <w:b/>
          <w:sz w:val="22"/>
          <w:szCs w:val="22"/>
        </w:rPr>
        <w:t xml:space="preserve">más </w:t>
      </w:r>
      <w:r w:rsidR="0030352A" w:rsidRPr="0070640A">
        <w:rPr>
          <w:rFonts w:ascii="Arial" w:eastAsia="Arial" w:hAnsi="Arial" w:cs="Arial"/>
          <w:b/>
          <w:sz w:val="22"/>
          <w:szCs w:val="22"/>
        </w:rPr>
        <w:t>jóvenes</w:t>
      </w:r>
      <w:r w:rsidR="0030352A">
        <w:rPr>
          <w:rFonts w:ascii="Arial" w:eastAsia="Arial" w:hAnsi="Arial" w:cs="Arial"/>
          <w:bCs/>
          <w:sz w:val="22"/>
          <w:szCs w:val="22"/>
        </w:rPr>
        <w:t>.</w:t>
      </w:r>
    </w:p>
    <w:p w14:paraId="2C60B957" w14:textId="77777777" w:rsidR="0030352A" w:rsidRDefault="0030352A" w:rsidP="00765A8B">
      <w:pPr>
        <w:spacing w:before="120" w:line="288" w:lineRule="auto"/>
        <w:jc w:val="both"/>
        <w:rPr>
          <w:rFonts w:ascii="Arial" w:eastAsia="Arial" w:hAnsi="Arial" w:cs="Arial"/>
          <w:bCs/>
          <w:sz w:val="22"/>
          <w:szCs w:val="22"/>
        </w:rPr>
      </w:pPr>
    </w:p>
    <w:p w14:paraId="7D2C96C8" w14:textId="77777777" w:rsidR="000C625A" w:rsidRPr="000C625A" w:rsidRDefault="000C625A" w:rsidP="000C625A">
      <w:pPr>
        <w:spacing w:before="120" w:line="288" w:lineRule="auto"/>
        <w:jc w:val="both"/>
        <w:rPr>
          <w:rFonts w:ascii="Arial" w:eastAsia="Arial" w:hAnsi="Arial" w:cs="Arial"/>
          <w:b/>
          <w:sz w:val="22"/>
          <w:szCs w:val="22"/>
        </w:rPr>
      </w:pPr>
      <w:r w:rsidRPr="000C625A">
        <w:rPr>
          <w:rFonts w:ascii="Arial" w:eastAsia="Arial" w:hAnsi="Arial" w:cs="Arial"/>
          <w:b/>
          <w:sz w:val="22"/>
          <w:szCs w:val="22"/>
        </w:rPr>
        <w:t>La conciliación, el hecho diferencial de España</w:t>
      </w:r>
    </w:p>
    <w:p w14:paraId="40645C35" w14:textId="10C81C30" w:rsidR="00365A95" w:rsidRDefault="000C625A" w:rsidP="00765A8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Una preocupación recurrente en todos los grupos de edad es </w:t>
      </w:r>
      <w:r w:rsidR="00365A95" w:rsidRPr="00FA5E38">
        <w:rPr>
          <w:rFonts w:ascii="Arial" w:eastAsia="Arial" w:hAnsi="Arial" w:cs="Arial"/>
          <w:b/>
          <w:sz w:val="22"/>
          <w:szCs w:val="22"/>
        </w:rPr>
        <w:t>el compromiso</w:t>
      </w:r>
      <w:r>
        <w:rPr>
          <w:rFonts w:ascii="Arial" w:eastAsia="Arial" w:hAnsi="Arial" w:cs="Arial"/>
          <w:b/>
          <w:sz w:val="22"/>
          <w:szCs w:val="22"/>
        </w:rPr>
        <w:t xml:space="preserve">. Las compañías </w:t>
      </w:r>
      <w:r w:rsidR="00D34D80">
        <w:rPr>
          <w:rFonts w:ascii="Arial" w:eastAsia="Arial" w:hAnsi="Arial" w:cs="Arial"/>
          <w:b/>
          <w:sz w:val="22"/>
          <w:szCs w:val="22"/>
        </w:rPr>
        <w:t>centra</w:t>
      </w:r>
      <w:r>
        <w:rPr>
          <w:rFonts w:ascii="Arial" w:eastAsia="Arial" w:hAnsi="Arial" w:cs="Arial"/>
          <w:b/>
          <w:sz w:val="22"/>
          <w:szCs w:val="22"/>
        </w:rPr>
        <w:t>n</w:t>
      </w:r>
      <w:r w:rsidR="00D34D80">
        <w:rPr>
          <w:rFonts w:ascii="Arial" w:eastAsia="Arial" w:hAnsi="Arial" w:cs="Arial"/>
          <w:b/>
          <w:sz w:val="22"/>
          <w:szCs w:val="22"/>
        </w:rPr>
        <w:t xml:space="preserve"> </w:t>
      </w:r>
      <w:r>
        <w:rPr>
          <w:rFonts w:ascii="Arial" w:eastAsia="Arial" w:hAnsi="Arial" w:cs="Arial"/>
          <w:b/>
          <w:sz w:val="22"/>
          <w:szCs w:val="22"/>
        </w:rPr>
        <w:t xml:space="preserve">una parte importante de sus </w:t>
      </w:r>
      <w:r w:rsidR="00D34D80">
        <w:rPr>
          <w:rFonts w:ascii="Arial" w:eastAsia="Arial" w:hAnsi="Arial" w:cs="Arial"/>
          <w:b/>
          <w:sz w:val="22"/>
          <w:szCs w:val="22"/>
        </w:rPr>
        <w:t>esfuerzos</w:t>
      </w:r>
      <w:r w:rsidR="00B62EB3">
        <w:rPr>
          <w:rFonts w:ascii="Arial" w:eastAsia="Arial" w:hAnsi="Arial" w:cs="Arial"/>
          <w:b/>
          <w:sz w:val="22"/>
          <w:szCs w:val="22"/>
        </w:rPr>
        <w:t xml:space="preserve"> </w:t>
      </w:r>
      <w:r>
        <w:rPr>
          <w:rFonts w:ascii="Arial" w:eastAsia="Arial" w:hAnsi="Arial" w:cs="Arial"/>
          <w:b/>
          <w:sz w:val="22"/>
          <w:szCs w:val="22"/>
        </w:rPr>
        <w:t xml:space="preserve">en lograr que </w:t>
      </w:r>
      <w:r w:rsidR="00B62EB3">
        <w:rPr>
          <w:rFonts w:ascii="Arial" w:eastAsia="Arial" w:hAnsi="Arial" w:cs="Arial"/>
          <w:b/>
          <w:sz w:val="22"/>
          <w:szCs w:val="22"/>
        </w:rPr>
        <w:t xml:space="preserve">sus profesionales </w:t>
      </w:r>
      <w:r>
        <w:rPr>
          <w:rFonts w:ascii="Arial" w:eastAsia="Arial" w:hAnsi="Arial" w:cs="Arial"/>
          <w:b/>
          <w:sz w:val="22"/>
          <w:szCs w:val="22"/>
        </w:rPr>
        <w:t xml:space="preserve">de </w:t>
      </w:r>
      <w:r w:rsidR="00D34D80">
        <w:rPr>
          <w:rFonts w:ascii="Arial" w:eastAsia="Arial" w:hAnsi="Arial" w:cs="Arial"/>
          <w:b/>
          <w:sz w:val="22"/>
          <w:szCs w:val="22"/>
        </w:rPr>
        <w:t>todos los grupos de edad</w:t>
      </w:r>
      <w:r>
        <w:rPr>
          <w:rFonts w:ascii="Arial" w:eastAsia="Arial" w:hAnsi="Arial" w:cs="Arial"/>
          <w:b/>
          <w:sz w:val="22"/>
          <w:szCs w:val="22"/>
        </w:rPr>
        <w:t xml:space="preserve"> se sientan identificados e implicados con los objetivos de la compañía</w:t>
      </w:r>
      <w:r w:rsidR="00542CE1">
        <w:rPr>
          <w:rFonts w:ascii="Arial" w:eastAsia="Arial" w:hAnsi="Arial" w:cs="Arial"/>
          <w:bCs/>
          <w:sz w:val="22"/>
          <w:szCs w:val="22"/>
        </w:rPr>
        <w:t>.</w:t>
      </w:r>
    </w:p>
    <w:p w14:paraId="459B8274" w14:textId="147988D9" w:rsidR="00B0798F" w:rsidRDefault="000C625A" w:rsidP="00765A8B">
      <w:pPr>
        <w:spacing w:before="120" w:line="288" w:lineRule="auto"/>
        <w:jc w:val="both"/>
        <w:rPr>
          <w:rFonts w:ascii="Arial" w:eastAsia="Arial" w:hAnsi="Arial" w:cs="Arial"/>
          <w:bCs/>
          <w:sz w:val="22"/>
          <w:szCs w:val="22"/>
        </w:rPr>
      </w:pPr>
      <w:r>
        <w:rPr>
          <w:rFonts w:ascii="Arial" w:eastAsia="Arial" w:hAnsi="Arial" w:cs="Arial"/>
          <w:bCs/>
          <w:sz w:val="22"/>
          <w:szCs w:val="22"/>
        </w:rPr>
        <w:t>Y es aquí donde el caso español difiere de la media global:</w:t>
      </w:r>
      <w:r w:rsidR="0070640A">
        <w:rPr>
          <w:rFonts w:ascii="Arial" w:eastAsia="Arial" w:hAnsi="Arial" w:cs="Arial"/>
          <w:bCs/>
          <w:sz w:val="22"/>
          <w:szCs w:val="22"/>
        </w:rPr>
        <w:t xml:space="preserve"> </w:t>
      </w:r>
      <w:r w:rsidR="003C6705" w:rsidRPr="00995CC9">
        <w:rPr>
          <w:rFonts w:ascii="Arial" w:eastAsia="Arial" w:hAnsi="Arial" w:cs="Arial"/>
          <w:b/>
          <w:sz w:val="22"/>
          <w:szCs w:val="22"/>
        </w:rPr>
        <w:t xml:space="preserve">la conciliación de la vida </w:t>
      </w:r>
      <w:r w:rsidR="005C1FB2">
        <w:rPr>
          <w:rFonts w:ascii="Arial" w:eastAsia="Arial" w:hAnsi="Arial" w:cs="Arial"/>
          <w:b/>
          <w:sz w:val="22"/>
          <w:szCs w:val="22"/>
        </w:rPr>
        <w:t>profesional</w:t>
      </w:r>
      <w:r w:rsidR="003C6705" w:rsidRPr="00995CC9">
        <w:rPr>
          <w:rFonts w:ascii="Arial" w:eastAsia="Arial" w:hAnsi="Arial" w:cs="Arial"/>
          <w:b/>
          <w:sz w:val="22"/>
          <w:szCs w:val="22"/>
        </w:rPr>
        <w:t xml:space="preserve"> y </w:t>
      </w:r>
      <w:r w:rsidR="005C1FB2">
        <w:rPr>
          <w:rFonts w:ascii="Arial" w:eastAsia="Arial" w:hAnsi="Arial" w:cs="Arial"/>
          <w:b/>
          <w:sz w:val="22"/>
          <w:szCs w:val="22"/>
        </w:rPr>
        <w:t xml:space="preserve">personal </w:t>
      </w:r>
      <w:r w:rsidR="009A61BC" w:rsidRPr="00995CC9">
        <w:rPr>
          <w:rFonts w:ascii="Arial" w:eastAsia="Arial" w:hAnsi="Arial" w:cs="Arial"/>
          <w:b/>
          <w:sz w:val="22"/>
          <w:szCs w:val="22"/>
        </w:rPr>
        <w:t xml:space="preserve">es el </w:t>
      </w:r>
      <w:r w:rsidR="007F0192" w:rsidRPr="00995CC9">
        <w:rPr>
          <w:rFonts w:ascii="Arial" w:eastAsia="Arial" w:hAnsi="Arial" w:cs="Arial"/>
          <w:b/>
          <w:sz w:val="22"/>
          <w:szCs w:val="22"/>
        </w:rPr>
        <w:t>aspecto</w:t>
      </w:r>
      <w:r w:rsidR="009A61BC" w:rsidRPr="00995CC9">
        <w:rPr>
          <w:rFonts w:ascii="Arial" w:eastAsia="Arial" w:hAnsi="Arial" w:cs="Arial"/>
          <w:b/>
          <w:sz w:val="22"/>
          <w:szCs w:val="22"/>
        </w:rPr>
        <w:t xml:space="preserve"> </w:t>
      </w:r>
      <w:r w:rsidR="007F0192" w:rsidRPr="00995CC9">
        <w:rPr>
          <w:rFonts w:ascii="Arial" w:eastAsia="Arial" w:hAnsi="Arial" w:cs="Arial"/>
          <w:b/>
          <w:sz w:val="22"/>
          <w:szCs w:val="22"/>
        </w:rPr>
        <w:t xml:space="preserve">que </w:t>
      </w:r>
      <w:r w:rsidR="00CF0DB3">
        <w:rPr>
          <w:rFonts w:ascii="Arial" w:eastAsia="Arial" w:hAnsi="Arial" w:cs="Arial"/>
          <w:b/>
          <w:sz w:val="22"/>
          <w:szCs w:val="22"/>
        </w:rPr>
        <w:t xml:space="preserve">las empresas consideran más relevante para lograr un </w:t>
      </w:r>
      <w:r w:rsidR="007F0192" w:rsidRPr="00995CC9">
        <w:rPr>
          <w:rFonts w:ascii="Arial" w:eastAsia="Arial" w:hAnsi="Arial" w:cs="Arial"/>
          <w:b/>
          <w:sz w:val="22"/>
          <w:szCs w:val="22"/>
        </w:rPr>
        <w:t>aumento de la productividad</w:t>
      </w:r>
      <w:r w:rsidR="007F0192">
        <w:rPr>
          <w:rFonts w:ascii="Arial" w:eastAsia="Arial" w:hAnsi="Arial" w:cs="Arial"/>
          <w:bCs/>
          <w:sz w:val="22"/>
          <w:szCs w:val="22"/>
        </w:rPr>
        <w:t xml:space="preserve"> de </w:t>
      </w:r>
      <w:r>
        <w:rPr>
          <w:rFonts w:ascii="Arial" w:eastAsia="Arial" w:hAnsi="Arial" w:cs="Arial"/>
          <w:bCs/>
          <w:sz w:val="22"/>
          <w:szCs w:val="22"/>
        </w:rPr>
        <w:t>su</w:t>
      </w:r>
      <w:r w:rsidR="007F0192">
        <w:rPr>
          <w:rFonts w:ascii="Arial" w:eastAsia="Arial" w:hAnsi="Arial" w:cs="Arial"/>
          <w:bCs/>
          <w:sz w:val="22"/>
          <w:szCs w:val="22"/>
        </w:rPr>
        <w:t xml:space="preserve">s </w:t>
      </w:r>
      <w:r w:rsidR="00995CC9">
        <w:rPr>
          <w:rFonts w:ascii="Arial" w:eastAsia="Arial" w:hAnsi="Arial" w:cs="Arial"/>
          <w:bCs/>
          <w:sz w:val="22"/>
          <w:szCs w:val="22"/>
        </w:rPr>
        <w:t>trabajadores</w:t>
      </w:r>
      <w:r w:rsidR="0070640A">
        <w:rPr>
          <w:rFonts w:ascii="Arial" w:eastAsia="Arial" w:hAnsi="Arial" w:cs="Arial"/>
          <w:bCs/>
          <w:sz w:val="22"/>
          <w:szCs w:val="22"/>
        </w:rPr>
        <w:t xml:space="preserve">. Le sigue </w:t>
      </w:r>
      <w:r w:rsidR="007F0192">
        <w:rPr>
          <w:rFonts w:ascii="Arial" w:eastAsia="Arial" w:hAnsi="Arial" w:cs="Arial"/>
          <w:bCs/>
          <w:sz w:val="22"/>
          <w:szCs w:val="22"/>
        </w:rPr>
        <w:t>el desarrollo profesional</w:t>
      </w:r>
      <w:r>
        <w:rPr>
          <w:rFonts w:ascii="Arial" w:eastAsia="Arial" w:hAnsi="Arial" w:cs="Arial"/>
          <w:bCs/>
          <w:sz w:val="22"/>
          <w:szCs w:val="22"/>
        </w:rPr>
        <w:t xml:space="preserve"> y tener </w:t>
      </w:r>
      <w:r w:rsidR="00B0798F">
        <w:rPr>
          <w:rFonts w:ascii="Arial" w:eastAsia="Arial" w:hAnsi="Arial" w:cs="Arial"/>
          <w:bCs/>
          <w:sz w:val="22"/>
          <w:szCs w:val="22"/>
        </w:rPr>
        <w:t xml:space="preserve">unas </w:t>
      </w:r>
      <w:r w:rsidR="002D2003">
        <w:rPr>
          <w:rFonts w:ascii="Arial" w:eastAsia="Arial" w:hAnsi="Arial" w:cs="Arial"/>
          <w:bCs/>
          <w:sz w:val="22"/>
          <w:szCs w:val="22"/>
        </w:rPr>
        <w:t>metas y objetivos claros</w:t>
      </w:r>
      <w:r w:rsidR="007F0192">
        <w:rPr>
          <w:rFonts w:ascii="Arial" w:eastAsia="Arial" w:hAnsi="Arial" w:cs="Arial"/>
          <w:bCs/>
          <w:sz w:val="22"/>
          <w:szCs w:val="22"/>
        </w:rPr>
        <w:t>.</w:t>
      </w:r>
      <w:r>
        <w:rPr>
          <w:rFonts w:ascii="Arial" w:eastAsia="Arial" w:hAnsi="Arial" w:cs="Arial"/>
          <w:bCs/>
          <w:sz w:val="22"/>
          <w:szCs w:val="22"/>
        </w:rPr>
        <w:t xml:space="preserve"> Mientras que, a nivel internacional, entre </w:t>
      </w:r>
      <w:r w:rsidR="00765A8B">
        <w:rPr>
          <w:rFonts w:ascii="Arial" w:eastAsia="Arial" w:hAnsi="Arial" w:cs="Arial"/>
          <w:bCs/>
          <w:sz w:val="22"/>
          <w:szCs w:val="22"/>
        </w:rPr>
        <w:t>los elementos que</w:t>
      </w:r>
      <w:r>
        <w:rPr>
          <w:rFonts w:ascii="Arial" w:eastAsia="Arial" w:hAnsi="Arial" w:cs="Arial"/>
          <w:bCs/>
          <w:sz w:val="22"/>
          <w:szCs w:val="22"/>
        </w:rPr>
        <w:t xml:space="preserve"> fomentan el rendimiento se encuentran directamente </w:t>
      </w:r>
      <w:r w:rsidR="00CF0DB3">
        <w:rPr>
          <w:rFonts w:ascii="Arial" w:eastAsia="Arial" w:hAnsi="Arial" w:cs="Arial"/>
          <w:bCs/>
          <w:sz w:val="22"/>
          <w:szCs w:val="22"/>
        </w:rPr>
        <w:t>ese</w:t>
      </w:r>
      <w:r>
        <w:rPr>
          <w:rFonts w:ascii="Arial" w:eastAsia="Arial" w:hAnsi="Arial" w:cs="Arial"/>
          <w:bCs/>
          <w:sz w:val="22"/>
          <w:szCs w:val="22"/>
        </w:rPr>
        <w:t xml:space="preserve"> </w:t>
      </w:r>
      <w:r w:rsidR="0070640A">
        <w:rPr>
          <w:rFonts w:ascii="Arial" w:eastAsia="Arial" w:hAnsi="Arial" w:cs="Arial"/>
          <w:bCs/>
          <w:sz w:val="22"/>
          <w:szCs w:val="22"/>
        </w:rPr>
        <w:t xml:space="preserve">desarrollo profesional, </w:t>
      </w:r>
      <w:r>
        <w:rPr>
          <w:rFonts w:ascii="Arial" w:eastAsia="Arial" w:hAnsi="Arial" w:cs="Arial"/>
          <w:bCs/>
          <w:sz w:val="22"/>
          <w:szCs w:val="22"/>
        </w:rPr>
        <w:t xml:space="preserve">las </w:t>
      </w:r>
      <w:r w:rsidR="0070640A">
        <w:rPr>
          <w:rFonts w:ascii="Arial" w:eastAsia="Arial" w:hAnsi="Arial" w:cs="Arial"/>
          <w:bCs/>
          <w:sz w:val="22"/>
          <w:szCs w:val="22"/>
        </w:rPr>
        <w:t>metas y objetivos claros</w:t>
      </w:r>
      <w:r w:rsidR="002D2003">
        <w:rPr>
          <w:rFonts w:ascii="Arial" w:eastAsia="Arial" w:hAnsi="Arial" w:cs="Arial"/>
          <w:bCs/>
          <w:sz w:val="22"/>
          <w:szCs w:val="22"/>
        </w:rPr>
        <w:t xml:space="preserve">, </w:t>
      </w:r>
      <w:r>
        <w:rPr>
          <w:rFonts w:ascii="Arial" w:eastAsia="Arial" w:hAnsi="Arial" w:cs="Arial"/>
          <w:bCs/>
          <w:sz w:val="22"/>
          <w:szCs w:val="22"/>
        </w:rPr>
        <w:t xml:space="preserve">y una </w:t>
      </w:r>
      <w:r w:rsidR="002D2003">
        <w:rPr>
          <w:rFonts w:ascii="Arial" w:eastAsia="Arial" w:hAnsi="Arial" w:cs="Arial"/>
          <w:bCs/>
          <w:sz w:val="22"/>
          <w:szCs w:val="22"/>
        </w:rPr>
        <w:t>cultura de trabajo positiva.</w:t>
      </w:r>
    </w:p>
    <w:bookmarkEnd w:id="1"/>
    <w:bookmarkEnd w:id="5"/>
    <w:p w14:paraId="3229972F" w14:textId="36A90149" w:rsidR="00765A8B" w:rsidRDefault="00765A8B" w:rsidP="00C76422">
      <w:pPr>
        <w:spacing w:line="276" w:lineRule="auto"/>
        <w:ind w:right="-1"/>
        <w:jc w:val="both"/>
        <w:rPr>
          <w:rFonts w:ascii="Arial" w:hAnsi="Arial" w:cs="Arial"/>
          <w:b/>
          <w:bCs/>
          <w:sz w:val="16"/>
          <w:szCs w:val="16"/>
        </w:rPr>
      </w:pPr>
    </w:p>
    <w:p w14:paraId="0CA3118F" w14:textId="77777777" w:rsidR="000C625A" w:rsidRDefault="000C625A" w:rsidP="00C76422">
      <w:pPr>
        <w:spacing w:line="276" w:lineRule="auto"/>
        <w:ind w:right="-1"/>
        <w:jc w:val="both"/>
        <w:rPr>
          <w:rFonts w:ascii="Arial" w:hAnsi="Arial" w:cs="Arial"/>
          <w:b/>
          <w:bCs/>
          <w:sz w:val="16"/>
          <w:szCs w:val="16"/>
        </w:rPr>
      </w:pPr>
    </w:p>
    <w:p w14:paraId="30C5B335" w14:textId="77777777" w:rsidR="00765A8B" w:rsidRDefault="00765A8B" w:rsidP="00C76422">
      <w:pPr>
        <w:spacing w:line="276" w:lineRule="auto"/>
        <w:ind w:right="-1"/>
        <w:jc w:val="both"/>
        <w:rPr>
          <w:rFonts w:ascii="Arial" w:hAnsi="Arial" w:cs="Arial"/>
          <w:b/>
          <w:bCs/>
          <w:sz w:val="16"/>
          <w:szCs w:val="16"/>
        </w:rPr>
      </w:pPr>
    </w:p>
    <w:p w14:paraId="190413C2" w14:textId="7E0C1FB6" w:rsidR="00ED52CC" w:rsidRDefault="00C67C51" w:rsidP="00C76422">
      <w:pPr>
        <w:spacing w:line="276" w:lineRule="auto"/>
        <w:ind w:right="-1"/>
        <w:jc w:val="both"/>
        <w:rPr>
          <w:rFonts w:ascii="Arial" w:hAnsi="Arial" w:cs="Arial"/>
          <w:b/>
          <w:bCs/>
          <w:sz w:val="16"/>
          <w:szCs w:val="16"/>
        </w:rPr>
      </w:pPr>
      <w:r>
        <w:rPr>
          <w:rFonts w:ascii="Arial" w:hAnsi="Arial" w:cs="Arial"/>
          <w:b/>
          <w:bCs/>
          <w:sz w:val="16"/>
          <w:szCs w:val="16"/>
        </w:rPr>
        <w:t>S</w:t>
      </w:r>
      <w:r w:rsidR="00204E64" w:rsidRPr="00C76422">
        <w:rPr>
          <w:rFonts w:ascii="Arial" w:hAnsi="Arial" w:cs="Arial"/>
          <w:b/>
          <w:bCs/>
          <w:sz w:val="16"/>
          <w:szCs w:val="16"/>
        </w:rPr>
        <w:t>obre el Estudio de ManpowerGroup</w:t>
      </w:r>
      <w:r w:rsidR="008C7DC2" w:rsidRPr="00C76422">
        <w:rPr>
          <w:rFonts w:ascii="Arial" w:hAnsi="Arial" w:cs="Arial"/>
          <w:b/>
          <w:bCs/>
          <w:sz w:val="16"/>
          <w:szCs w:val="16"/>
        </w:rPr>
        <w:t>:</w:t>
      </w:r>
      <w:r w:rsidR="00C76422">
        <w:rPr>
          <w:rFonts w:ascii="Arial" w:hAnsi="Arial" w:cs="Arial"/>
          <w:b/>
          <w:bCs/>
          <w:sz w:val="16"/>
          <w:szCs w:val="16"/>
        </w:rPr>
        <w:t xml:space="preserve"> </w:t>
      </w:r>
      <w:bookmarkStart w:id="6" w:name="_Hlk90222956"/>
      <w:bookmarkStart w:id="7" w:name="_Hlk90207554"/>
      <w:bookmarkEnd w:id="2"/>
      <w:bookmarkEnd w:id="3"/>
      <w:bookmarkEnd w:id="4"/>
    </w:p>
    <w:p w14:paraId="7B693389" w14:textId="4479B21A" w:rsidR="00B75B36" w:rsidRDefault="00910200" w:rsidP="00B75B36">
      <w:pPr>
        <w:spacing w:line="276" w:lineRule="auto"/>
        <w:ind w:right="-1"/>
        <w:jc w:val="both"/>
        <w:rPr>
          <w:rFonts w:ascii="Arial" w:hAnsi="Arial" w:cs="Arial"/>
          <w:sz w:val="16"/>
          <w:szCs w:val="16"/>
        </w:rPr>
      </w:pPr>
      <w:r w:rsidRPr="00C76422">
        <w:rPr>
          <w:rFonts w:ascii="Arial" w:hAnsi="Arial" w:cs="Arial"/>
          <w:sz w:val="16"/>
          <w:szCs w:val="16"/>
        </w:rPr>
        <w:t xml:space="preserve">Este estudio se basa en entrevistas realizadas a </w:t>
      </w:r>
      <w:r w:rsidRPr="00C76422">
        <w:rPr>
          <w:rFonts w:ascii="Arial" w:hAnsi="Arial" w:cs="Arial"/>
          <w:b/>
          <w:bCs/>
          <w:sz w:val="16"/>
          <w:szCs w:val="16"/>
        </w:rPr>
        <w:t>38.833 empresas de todo el mundo -1.020 de ellas en España-</w:t>
      </w:r>
      <w:r w:rsidRPr="00C76422">
        <w:rPr>
          <w:rFonts w:ascii="Arial" w:hAnsi="Arial" w:cs="Arial"/>
          <w:sz w:val="16"/>
          <w:szCs w:val="16"/>
        </w:rPr>
        <w:t>, tanto del sector público como del privado, de 41 países y territorios</w:t>
      </w:r>
      <w:r w:rsidR="00765A8B">
        <w:rPr>
          <w:rFonts w:ascii="Arial" w:hAnsi="Arial" w:cs="Arial"/>
          <w:sz w:val="16"/>
          <w:szCs w:val="16"/>
        </w:rPr>
        <w:t xml:space="preserve">. Dicha muestra es la misma que se emplea en </w:t>
      </w:r>
      <w:r w:rsidR="00765A8B" w:rsidRPr="00765A8B">
        <w:rPr>
          <w:rFonts w:ascii="Arial" w:hAnsi="Arial" w:cs="Arial"/>
          <w:sz w:val="16"/>
          <w:szCs w:val="16"/>
        </w:rPr>
        <w:t>Estudio de Proyección de Empleo</w:t>
      </w:r>
      <w:r w:rsidR="00765A8B">
        <w:rPr>
          <w:rFonts w:ascii="Arial" w:hAnsi="Arial" w:cs="Arial"/>
          <w:sz w:val="16"/>
          <w:szCs w:val="16"/>
        </w:rPr>
        <w:t xml:space="preserve"> trimestral</w:t>
      </w:r>
      <w:r w:rsidR="00765A8B" w:rsidRPr="00765A8B">
        <w:rPr>
          <w:rFonts w:ascii="Arial" w:hAnsi="Arial" w:cs="Arial"/>
          <w:sz w:val="16"/>
          <w:szCs w:val="16"/>
        </w:rPr>
        <w:t xml:space="preserve"> de ManpowerGroup</w:t>
      </w:r>
      <w:r w:rsidRPr="00C76422">
        <w:rPr>
          <w:rFonts w:ascii="Arial" w:hAnsi="Arial" w:cs="Arial"/>
          <w:sz w:val="16"/>
          <w:szCs w:val="16"/>
        </w:rPr>
        <w:t>.</w:t>
      </w:r>
    </w:p>
    <w:p w14:paraId="6775C918" w14:textId="2CB07CA8" w:rsidR="00765A8B" w:rsidRDefault="00765A8B" w:rsidP="00B75B36">
      <w:pPr>
        <w:spacing w:line="276" w:lineRule="auto"/>
        <w:ind w:right="-1"/>
        <w:jc w:val="both"/>
        <w:rPr>
          <w:rFonts w:ascii="Arial" w:hAnsi="Arial" w:cs="Arial"/>
          <w:sz w:val="16"/>
          <w:szCs w:val="16"/>
        </w:rPr>
      </w:pPr>
    </w:p>
    <w:p w14:paraId="09AAF1D5" w14:textId="66E54BBA" w:rsidR="00765A8B" w:rsidRDefault="00765A8B" w:rsidP="00B75B36">
      <w:pPr>
        <w:spacing w:line="276" w:lineRule="auto"/>
        <w:ind w:right="-1"/>
        <w:jc w:val="both"/>
        <w:rPr>
          <w:rFonts w:ascii="Arial" w:hAnsi="Arial" w:cs="Arial"/>
          <w:sz w:val="16"/>
          <w:szCs w:val="16"/>
        </w:rPr>
      </w:pPr>
    </w:p>
    <w:p w14:paraId="059701EE" w14:textId="77777777" w:rsidR="000C625A" w:rsidRDefault="000C625A" w:rsidP="00B75B36">
      <w:pPr>
        <w:spacing w:line="276" w:lineRule="auto"/>
        <w:ind w:right="-1"/>
        <w:jc w:val="both"/>
        <w:rPr>
          <w:rFonts w:ascii="Arial" w:hAnsi="Arial" w:cs="Arial"/>
          <w:sz w:val="16"/>
          <w:szCs w:val="16"/>
        </w:rPr>
      </w:pPr>
    </w:p>
    <w:p w14:paraId="57C9640A" w14:textId="0DEAF5F3" w:rsidR="001740C7" w:rsidRPr="00B75B36" w:rsidRDefault="001740C7" w:rsidP="00B75B36">
      <w:pPr>
        <w:spacing w:line="276" w:lineRule="auto"/>
        <w:ind w:right="-1"/>
        <w:jc w:val="both"/>
        <w:rPr>
          <w:rFonts w:ascii="Arial" w:hAnsi="Arial" w:cs="Arial"/>
          <w:sz w:val="16"/>
          <w:szCs w:val="16"/>
        </w:rPr>
      </w:pPr>
      <w:r w:rsidRPr="00B75B36">
        <w:rPr>
          <w:rFonts w:ascii="Arial" w:hAnsi="Arial" w:cs="Arial"/>
          <w:b/>
          <w:bCs/>
          <w:sz w:val="16"/>
          <w:szCs w:val="16"/>
        </w:rPr>
        <w:t>ManpowerGroup</w:t>
      </w:r>
      <w:r w:rsidRPr="00B75B36">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77777777" w:rsidR="001740C7" w:rsidRPr="00B75B36" w:rsidRDefault="001740C7" w:rsidP="001740C7">
      <w:pPr>
        <w:jc w:val="both"/>
        <w:rPr>
          <w:rFonts w:ascii="Arial" w:hAnsi="Arial" w:cs="Arial"/>
          <w:sz w:val="16"/>
          <w:szCs w:val="16"/>
        </w:rPr>
      </w:pPr>
      <w:r w:rsidRPr="00B75B36">
        <w:rPr>
          <w:rFonts w:ascii="Arial" w:hAnsi="Arial" w:cs="Arial"/>
          <w:sz w:val="16"/>
          <w:szCs w:val="16"/>
        </w:rPr>
        <w:t xml:space="preserve">Más información en </w:t>
      </w:r>
      <w:hyperlink r:id="rId7" w:history="1">
        <w:r w:rsidRPr="00B75B36">
          <w:rPr>
            <w:rStyle w:val="Hipervnculo"/>
            <w:rFonts w:ascii="Arial" w:hAnsi="Arial" w:cs="Arial"/>
            <w:sz w:val="16"/>
            <w:szCs w:val="16"/>
          </w:rPr>
          <w:t>www.manpowergroup.es</w:t>
        </w:r>
      </w:hyperlink>
      <w:r w:rsidRPr="00B75B36">
        <w:rPr>
          <w:rFonts w:ascii="Arial" w:hAnsi="Arial" w:cs="Arial"/>
          <w:sz w:val="16"/>
          <w:szCs w:val="16"/>
        </w:rPr>
        <w:t>.</w:t>
      </w:r>
    </w:p>
    <w:p w14:paraId="6A215D05" w14:textId="0D31B565" w:rsidR="00B75B36" w:rsidRDefault="00B75B36" w:rsidP="00EA7C7E">
      <w:pPr>
        <w:tabs>
          <w:tab w:val="right" w:pos="8838"/>
        </w:tabs>
        <w:autoSpaceDE w:val="0"/>
        <w:autoSpaceDN w:val="0"/>
        <w:adjustRightInd w:val="0"/>
        <w:jc w:val="both"/>
        <w:rPr>
          <w:rFonts w:ascii="Arial" w:hAnsi="Arial" w:cs="Arial"/>
          <w:sz w:val="16"/>
          <w:szCs w:val="16"/>
        </w:rPr>
      </w:pPr>
    </w:p>
    <w:p w14:paraId="4708A46E" w14:textId="77777777" w:rsidR="000C625A" w:rsidRDefault="000C625A" w:rsidP="00EA7C7E">
      <w:pPr>
        <w:tabs>
          <w:tab w:val="right" w:pos="8838"/>
        </w:tabs>
        <w:autoSpaceDE w:val="0"/>
        <w:autoSpaceDN w:val="0"/>
        <w:adjustRightInd w:val="0"/>
        <w:jc w:val="both"/>
        <w:rPr>
          <w:rFonts w:ascii="Arial" w:hAnsi="Arial" w:cs="Arial"/>
          <w:sz w:val="16"/>
          <w:szCs w:val="16"/>
        </w:rPr>
      </w:pPr>
    </w:p>
    <w:p w14:paraId="54C8FAD9" w14:textId="77777777" w:rsidR="00765A8B" w:rsidRDefault="00765A8B" w:rsidP="00EA7C7E">
      <w:pPr>
        <w:tabs>
          <w:tab w:val="right" w:pos="8838"/>
        </w:tabs>
        <w:autoSpaceDE w:val="0"/>
        <w:autoSpaceDN w:val="0"/>
        <w:adjustRightInd w:val="0"/>
        <w:jc w:val="both"/>
        <w:rPr>
          <w:rFonts w:ascii="Arial" w:hAnsi="Arial" w:cs="Arial"/>
          <w:sz w:val="16"/>
          <w:szCs w:val="16"/>
        </w:rPr>
      </w:pPr>
    </w:p>
    <w:p w14:paraId="388A29FF" w14:textId="77777777" w:rsidR="001A2A76" w:rsidRPr="002D2003" w:rsidRDefault="001A2A76" w:rsidP="00EA7C7E">
      <w:pPr>
        <w:tabs>
          <w:tab w:val="right" w:pos="8838"/>
        </w:tabs>
        <w:autoSpaceDE w:val="0"/>
        <w:autoSpaceDN w:val="0"/>
        <w:adjustRightInd w:val="0"/>
        <w:jc w:val="both"/>
        <w:rPr>
          <w:rFonts w:ascii="Arial" w:hAnsi="Arial" w:cs="Arial"/>
          <w:b/>
          <w:bCs/>
          <w:sz w:val="14"/>
          <w:szCs w:val="14"/>
        </w:rPr>
      </w:pPr>
      <w:r w:rsidRPr="002D2003">
        <w:rPr>
          <w:rFonts w:ascii="Arial" w:hAnsi="Arial" w:cs="Arial"/>
          <w:b/>
          <w:bCs/>
          <w:sz w:val="14"/>
          <w:szCs w:val="14"/>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2D2003" w14:paraId="0018B07B" w14:textId="77777777" w:rsidTr="00D8716B">
        <w:trPr>
          <w:trHeight w:val="1159"/>
        </w:trPr>
        <w:tc>
          <w:tcPr>
            <w:tcW w:w="2943" w:type="dxa"/>
            <w:hideMark/>
          </w:tcPr>
          <w:p w14:paraId="2779EAD6" w14:textId="0DACF617" w:rsidR="001A2A76" w:rsidRPr="002D2003" w:rsidRDefault="001A2A76" w:rsidP="00EA7C7E">
            <w:pPr>
              <w:jc w:val="both"/>
              <w:outlineLvl w:val="0"/>
              <w:rPr>
                <w:rFonts w:ascii="Arial" w:hAnsi="Arial" w:cs="Arial"/>
                <w:b/>
                <w:sz w:val="14"/>
                <w:szCs w:val="14"/>
              </w:rPr>
            </w:pPr>
            <w:bookmarkStart w:id="8" w:name="_Hlk90207537"/>
            <w:r w:rsidRPr="002D2003">
              <w:rPr>
                <w:rFonts w:ascii="Arial" w:hAnsi="Arial" w:cs="Arial"/>
                <w:b/>
                <w:sz w:val="14"/>
                <w:szCs w:val="14"/>
              </w:rPr>
              <w:t>ManpowerGroup</w:t>
            </w:r>
          </w:p>
          <w:p w14:paraId="0B32ED5C" w14:textId="77777777" w:rsidR="001A2A76" w:rsidRPr="002D2003" w:rsidRDefault="001A2A76" w:rsidP="00EA7C7E">
            <w:pPr>
              <w:jc w:val="both"/>
              <w:outlineLvl w:val="0"/>
              <w:rPr>
                <w:rFonts w:ascii="Arial" w:hAnsi="Arial" w:cs="Arial"/>
                <w:sz w:val="14"/>
                <w:szCs w:val="14"/>
              </w:rPr>
            </w:pPr>
            <w:r w:rsidRPr="002D2003">
              <w:rPr>
                <w:rFonts w:ascii="Arial" w:hAnsi="Arial" w:cs="Arial"/>
                <w:sz w:val="14"/>
                <w:szCs w:val="14"/>
              </w:rPr>
              <w:t>Dpto. Comunicación</w:t>
            </w:r>
          </w:p>
          <w:p w14:paraId="3BC89F30" w14:textId="77777777" w:rsidR="001A2A76" w:rsidRPr="002D2003" w:rsidRDefault="001A2A76" w:rsidP="00EA7C7E">
            <w:pPr>
              <w:jc w:val="both"/>
              <w:rPr>
                <w:rFonts w:ascii="Arial" w:hAnsi="Arial" w:cs="Arial"/>
                <w:sz w:val="14"/>
                <w:szCs w:val="14"/>
              </w:rPr>
            </w:pPr>
            <w:r w:rsidRPr="002D2003">
              <w:rPr>
                <w:rFonts w:ascii="Arial" w:hAnsi="Arial" w:cs="Arial"/>
                <w:sz w:val="14"/>
                <w:szCs w:val="14"/>
              </w:rPr>
              <w:t>Juan Gómez Rodríguez</w:t>
            </w:r>
          </w:p>
          <w:p w14:paraId="1A8FDA31" w14:textId="77777777" w:rsidR="001A2A76" w:rsidRPr="002D2003" w:rsidRDefault="001A2A76" w:rsidP="00EA7C7E">
            <w:pPr>
              <w:jc w:val="both"/>
              <w:rPr>
                <w:rFonts w:ascii="Arial" w:hAnsi="Arial" w:cs="Arial"/>
                <w:sz w:val="14"/>
                <w:szCs w:val="14"/>
              </w:rPr>
            </w:pPr>
            <w:r w:rsidRPr="002D2003">
              <w:rPr>
                <w:rFonts w:ascii="Arial" w:hAnsi="Arial" w:cs="Arial"/>
                <w:sz w:val="14"/>
                <w:szCs w:val="14"/>
              </w:rPr>
              <w:t>Tel. 687 51 96 90</w:t>
            </w:r>
          </w:p>
          <w:p w14:paraId="42BF9EDC" w14:textId="74FABF73" w:rsidR="001A2A76" w:rsidRPr="002D2003" w:rsidRDefault="002827F2" w:rsidP="00A73C99">
            <w:pPr>
              <w:jc w:val="both"/>
              <w:rPr>
                <w:rFonts w:ascii="Arial" w:hAnsi="Arial" w:cs="Arial"/>
                <w:sz w:val="14"/>
                <w:szCs w:val="14"/>
              </w:rPr>
            </w:pPr>
            <w:hyperlink r:id="rId8" w:history="1">
              <w:r w:rsidR="001A2A76" w:rsidRPr="002D2003">
                <w:rPr>
                  <w:rStyle w:val="Hipervnculo"/>
                  <w:rFonts w:ascii="Arial" w:hAnsi="Arial" w:cs="Arial"/>
                  <w:sz w:val="14"/>
                  <w:szCs w:val="14"/>
                </w:rPr>
                <w:t>juan.gomez@manpowergroup.es</w:t>
              </w:r>
            </w:hyperlink>
          </w:p>
        </w:tc>
        <w:tc>
          <w:tcPr>
            <w:tcW w:w="2977" w:type="dxa"/>
          </w:tcPr>
          <w:p w14:paraId="4C3E35BD" w14:textId="77777777" w:rsidR="001A2A76" w:rsidRPr="002D2003" w:rsidRDefault="001A2A76" w:rsidP="00EA7C7E">
            <w:pPr>
              <w:jc w:val="both"/>
              <w:rPr>
                <w:rFonts w:ascii="Arial" w:hAnsi="Arial" w:cs="Arial"/>
                <w:sz w:val="14"/>
                <w:szCs w:val="14"/>
                <w:lang w:val="ca-ES"/>
              </w:rPr>
            </w:pPr>
          </w:p>
        </w:tc>
        <w:tc>
          <w:tcPr>
            <w:tcW w:w="3028" w:type="dxa"/>
          </w:tcPr>
          <w:p w14:paraId="6AA9BA0E" w14:textId="7F997798" w:rsidR="001A2A76" w:rsidRPr="002D2003" w:rsidRDefault="003509A5" w:rsidP="00336187">
            <w:pPr>
              <w:pStyle w:val="NormalWeb"/>
              <w:spacing w:before="0" w:beforeAutospacing="0" w:after="240" w:afterAutospacing="0"/>
              <w:jc w:val="both"/>
              <w:rPr>
                <w:rStyle w:val="Hipervnculo"/>
                <w:rFonts w:ascii="Arial" w:hAnsi="Arial" w:cs="Arial"/>
                <w:color w:val="auto"/>
                <w:sz w:val="14"/>
                <w:szCs w:val="14"/>
                <w:u w:val="none"/>
              </w:rPr>
            </w:pPr>
            <w:r w:rsidRPr="002D2003">
              <w:rPr>
                <w:rFonts w:ascii="Arial" w:hAnsi="Arial" w:cs="Arial"/>
                <w:color w:val="000000"/>
                <w:sz w:val="14"/>
                <w:szCs w:val="14"/>
                <w:u w:val="single"/>
              </w:rPr>
              <w:t>Agencia de comunicación Indie PR</w:t>
            </w:r>
          </w:p>
          <w:p w14:paraId="7C09B9DE" w14:textId="77777777" w:rsidR="003509A5" w:rsidRPr="002D2003" w:rsidRDefault="003509A5" w:rsidP="00336187">
            <w:pPr>
              <w:pStyle w:val="NormalWeb"/>
              <w:spacing w:before="0" w:beforeAutospacing="0" w:after="0" w:afterAutospacing="0"/>
              <w:jc w:val="both"/>
              <w:rPr>
                <w:rFonts w:ascii="Arial" w:hAnsi="Arial" w:cs="Arial"/>
                <w:sz w:val="14"/>
                <w:szCs w:val="14"/>
              </w:rPr>
            </w:pPr>
            <w:r w:rsidRPr="002D2003">
              <w:rPr>
                <w:rFonts w:ascii="Arial" w:hAnsi="Arial" w:cs="Arial"/>
                <w:b/>
                <w:bCs/>
                <w:color w:val="000000"/>
                <w:sz w:val="14"/>
                <w:szCs w:val="14"/>
              </w:rPr>
              <w:t>Isabel Gata</w:t>
            </w:r>
          </w:p>
          <w:p w14:paraId="1C2C7475" w14:textId="77777777" w:rsidR="003509A5" w:rsidRPr="002D2003" w:rsidRDefault="003509A5" w:rsidP="003509A5">
            <w:pPr>
              <w:pStyle w:val="NormalWeb"/>
              <w:spacing w:before="0" w:beforeAutospacing="0" w:after="0" w:afterAutospacing="0"/>
              <w:jc w:val="both"/>
              <w:rPr>
                <w:rFonts w:ascii="Arial" w:hAnsi="Arial" w:cs="Arial"/>
                <w:sz w:val="14"/>
                <w:szCs w:val="14"/>
              </w:rPr>
            </w:pPr>
            <w:r w:rsidRPr="002D2003">
              <w:rPr>
                <w:rFonts w:ascii="Arial" w:hAnsi="Arial" w:cs="Arial"/>
                <w:color w:val="000000"/>
                <w:sz w:val="14"/>
                <w:szCs w:val="14"/>
              </w:rPr>
              <w:t>Tel.: 630 701 069</w:t>
            </w:r>
          </w:p>
          <w:p w14:paraId="707C7B40" w14:textId="77777777" w:rsidR="003509A5" w:rsidRPr="002D2003" w:rsidRDefault="002827F2" w:rsidP="003509A5">
            <w:pPr>
              <w:pStyle w:val="NormalWeb"/>
              <w:spacing w:before="0" w:beforeAutospacing="0" w:after="0" w:afterAutospacing="0"/>
              <w:jc w:val="both"/>
              <w:rPr>
                <w:rStyle w:val="Hipervnculo"/>
                <w:rFonts w:ascii="Arial" w:hAnsi="Arial" w:cs="Arial"/>
                <w:color w:val="1155CC"/>
                <w:sz w:val="14"/>
                <w:szCs w:val="14"/>
              </w:rPr>
            </w:pPr>
            <w:hyperlink r:id="rId9" w:history="1">
              <w:r w:rsidR="003509A5" w:rsidRPr="002D2003">
                <w:rPr>
                  <w:rStyle w:val="Hipervnculo"/>
                  <w:rFonts w:ascii="Arial" w:hAnsi="Arial" w:cs="Arial"/>
                  <w:color w:val="1155CC"/>
                  <w:sz w:val="14"/>
                  <w:szCs w:val="14"/>
                </w:rPr>
                <w:t>isabel@indiepr.es</w:t>
              </w:r>
            </w:hyperlink>
          </w:p>
          <w:p w14:paraId="49BBC84D" w14:textId="23DBE9B1" w:rsidR="003509A5" w:rsidRPr="002D2003" w:rsidRDefault="00EF7ED2" w:rsidP="003509A5">
            <w:pPr>
              <w:pStyle w:val="NormalWeb"/>
              <w:spacing w:before="0" w:beforeAutospacing="0" w:after="0" w:afterAutospacing="0"/>
              <w:jc w:val="both"/>
              <w:rPr>
                <w:rFonts w:ascii="Arial" w:hAnsi="Arial" w:cs="Arial"/>
                <w:sz w:val="14"/>
                <w:szCs w:val="14"/>
              </w:rPr>
            </w:pPr>
            <w:r w:rsidRPr="002D2003">
              <w:rPr>
                <w:rFonts w:ascii="Arial" w:hAnsi="Arial" w:cs="Arial"/>
                <w:b/>
                <w:bCs/>
                <w:color w:val="000000"/>
                <w:sz w:val="14"/>
                <w:szCs w:val="14"/>
              </w:rPr>
              <w:t xml:space="preserve">Cristina Villanueva </w:t>
            </w:r>
          </w:p>
          <w:p w14:paraId="43FFFD20" w14:textId="63E76B81" w:rsidR="003509A5" w:rsidRPr="002D2003" w:rsidRDefault="003509A5" w:rsidP="003509A5">
            <w:pPr>
              <w:pStyle w:val="NormalWeb"/>
              <w:spacing w:before="0" w:beforeAutospacing="0" w:after="0" w:afterAutospacing="0"/>
              <w:jc w:val="both"/>
              <w:rPr>
                <w:rFonts w:ascii="Arial" w:hAnsi="Arial" w:cs="Arial"/>
                <w:sz w:val="14"/>
                <w:szCs w:val="14"/>
              </w:rPr>
            </w:pPr>
            <w:r w:rsidRPr="002D2003">
              <w:rPr>
                <w:rFonts w:ascii="Arial" w:hAnsi="Arial" w:cs="Arial"/>
                <w:color w:val="000000"/>
                <w:sz w:val="14"/>
                <w:szCs w:val="14"/>
              </w:rPr>
              <w:t xml:space="preserve">Tel.: </w:t>
            </w:r>
            <w:r w:rsidR="00894DEA" w:rsidRPr="002D2003">
              <w:rPr>
                <w:rFonts w:ascii="Arial" w:hAnsi="Arial" w:cs="Arial"/>
                <w:color w:val="000000"/>
                <w:sz w:val="14"/>
                <w:szCs w:val="14"/>
              </w:rPr>
              <w:t>687 14 73 60</w:t>
            </w:r>
          </w:p>
          <w:p w14:paraId="0C53A61F" w14:textId="206C5E92" w:rsidR="001A2A76" w:rsidRPr="002D2003" w:rsidRDefault="002827F2" w:rsidP="00C17015">
            <w:pPr>
              <w:pStyle w:val="NormalWeb"/>
              <w:spacing w:before="0" w:beforeAutospacing="0" w:after="0" w:afterAutospacing="0"/>
              <w:jc w:val="both"/>
              <w:rPr>
                <w:rFonts w:ascii="Arial" w:hAnsi="Arial" w:cs="Arial"/>
                <w:sz w:val="14"/>
                <w:szCs w:val="14"/>
                <w:lang w:val="ca-ES"/>
              </w:rPr>
            </w:pPr>
            <w:hyperlink r:id="rId10" w:history="1">
              <w:r w:rsidR="00894DEA" w:rsidRPr="002D2003">
                <w:rPr>
                  <w:rStyle w:val="Hipervnculo"/>
                  <w:rFonts w:ascii="Arial" w:hAnsi="Arial" w:cs="Arial"/>
                  <w:color w:val="1155CC"/>
                  <w:sz w:val="14"/>
                  <w:szCs w:val="14"/>
                </w:rPr>
                <w:t>cristina@indiepr.es</w:t>
              </w:r>
            </w:hyperlink>
          </w:p>
        </w:tc>
      </w:tr>
      <w:bookmarkEnd w:id="6"/>
      <w:bookmarkEnd w:id="7"/>
      <w:bookmarkEnd w:id="8"/>
    </w:tbl>
    <w:p w14:paraId="2188F862" w14:textId="77777777" w:rsidR="002D2003" w:rsidRPr="00687087" w:rsidRDefault="002D2003" w:rsidP="00765A8B">
      <w:pPr>
        <w:tabs>
          <w:tab w:val="right" w:pos="8838"/>
        </w:tabs>
        <w:autoSpaceDE w:val="0"/>
        <w:autoSpaceDN w:val="0"/>
        <w:adjustRightInd w:val="0"/>
        <w:jc w:val="both"/>
        <w:rPr>
          <w:rFonts w:ascii="Arial" w:hAnsi="Arial" w:cs="Arial"/>
          <w:b/>
          <w:bCs/>
          <w:sz w:val="16"/>
          <w:szCs w:val="16"/>
          <w:lang w:val="en-US"/>
        </w:rPr>
      </w:pPr>
    </w:p>
    <w:sectPr w:rsidR="002D2003" w:rsidRPr="00687087" w:rsidSect="00882FCB">
      <w:headerReference w:type="default" r:id="rId11"/>
      <w:footerReference w:type="even" r:id="rId12"/>
      <w:footerReference w:type="default" r:id="rId13"/>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27B5" w14:textId="77777777" w:rsidR="00C33DEA" w:rsidRDefault="00C33DEA">
      <w:r>
        <w:separator/>
      </w:r>
    </w:p>
  </w:endnote>
  <w:endnote w:type="continuationSeparator" w:id="0">
    <w:p w14:paraId="5E74A49D" w14:textId="77777777" w:rsidR="00C33DEA" w:rsidRDefault="00C3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D5C6" w14:textId="77777777" w:rsidR="00C33DEA" w:rsidRDefault="00C33DEA">
      <w:r>
        <w:separator/>
      </w:r>
    </w:p>
  </w:footnote>
  <w:footnote w:type="continuationSeparator" w:id="0">
    <w:p w14:paraId="70B5015C" w14:textId="77777777" w:rsidR="00C33DEA" w:rsidRDefault="00C3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34BEF"/>
    <w:rsid w:val="0003516C"/>
    <w:rsid w:val="00042488"/>
    <w:rsid w:val="00045DDC"/>
    <w:rsid w:val="00063579"/>
    <w:rsid w:val="00066C14"/>
    <w:rsid w:val="0008251A"/>
    <w:rsid w:val="000869A2"/>
    <w:rsid w:val="000A1973"/>
    <w:rsid w:val="000C41F9"/>
    <w:rsid w:val="000C625A"/>
    <w:rsid w:val="000D2B5A"/>
    <w:rsid w:val="0012170F"/>
    <w:rsid w:val="00124DEA"/>
    <w:rsid w:val="001319E5"/>
    <w:rsid w:val="001324E2"/>
    <w:rsid w:val="001442A6"/>
    <w:rsid w:val="00156E14"/>
    <w:rsid w:val="00171AAA"/>
    <w:rsid w:val="001740C7"/>
    <w:rsid w:val="00176E65"/>
    <w:rsid w:val="00181155"/>
    <w:rsid w:val="001A2A76"/>
    <w:rsid w:val="001B39AD"/>
    <w:rsid w:val="001F3A45"/>
    <w:rsid w:val="00204E64"/>
    <w:rsid w:val="002059D2"/>
    <w:rsid w:val="00205D68"/>
    <w:rsid w:val="00212129"/>
    <w:rsid w:val="002246BA"/>
    <w:rsid w:val="00231877"/>
    <w:rsid w:val="002331A8"/>
    <w:rsid w:val="0024317A"/>
    <w:rsid w:val="002827F2"/>
    <w:rsid w:val="00293DD2"/>
    <w:rsid w:val="00294475"/>
    <w:rsid w:val="002A3D92"/>
    <w:rsid w:val="002A78A1"/>
    <w:rsid w:val="002B3F52"/>
    <w:rsid w:val="002C01E7"/>
    <w:rsid w:val="002C02D9"/>
    <w:rsid w:val="002D032D"/>
    <w:rsid w:val="002D2003"/>
    <w:rsid w:val="003019C9"/>
    <w:rsid w:val="0030352A"/>
    <w:rsid w:val="0031490C"/>
    <w:rsid w:val="003150BE"/>
    <w:rsid w:val="00315652"/>
    <w:rsid w:val="0032424C"/>
    <w:rsid w:val="00326125"/>
    <w:rsid w:val="00332D02"/>
    <w:rsid w:val="00336187"/>
    <w:rsid w:val="00337FD2"/>
    <w:rsid w:val="00344595"/>
    <w:rsid w:val="00346E05"/>
    <w:rsid w:val="003470C8"/>
    <w:rsid w:val="003509A5"/>
    <w:rsid w:val="0035548A"/>
    <w:rsid w:val="0036538C"/>
    <w:rsid w:val="00365A95"/>
    <w:rsid w:val="00380B8C"/>
    <w:rsid w:val="00383F58"/>
    <w:rsid w:val="00390D3C"/>
    <w:rsid w:val="003A214F"/>
    <w:rsid w:val="003A2B29"/>
    <w:rsid w:val="003A49AD"/>
    <w:rsid w:val="003A6138"/>
    <w:rsid w:val="003C6705"/>
    <w:rsid w:val="003D0E85"/>
    <w:rsid w:val="003D4F9E"/>
    <w:rsid w:val="003D6B89"/>
    <w:rsid w:val="00401989"/>
    <w:rsid w:val="00407AD8"/>
    <w:rsid w:val="0041325B"/>
    <w:rsid w:val="004276DA"/>
    <w:rsid w:val="0044035B"/>
    <w:rsid w:val="00441AA5"/>
    <w:rsid w:val="004612C2"/>
    <w:rsid w:val="00493CFD"/>
    <w:rsid w:val="004958BB"/>
    <w:rsid w:val="00497689"/>
    <w:rsid w:val="004C0F40"/>
    <w:rsid w:val="004C607E"/>
    <w:rsid w:val="004D1FAF"/>
    <w:rsid w:val="004D2ABB"/>
    <w:rsid w:val="004D7A43"/>
    <w:rsid w:val="004E23C4"/>
    <w:rsid w:val="004F5B37"/>
    <w:rsid w:val="004F67EC"/>
    <w:rsid w:val="005014ED"/>
    <w:rsid w:val="00512001"/>
    <w:rsid w:val="005201CA"/>
    <w:rsid w:val="00533536"/>
    <w:rsid w:val="00541A7B"/>
    <w:rsid w:val="00542CE1"/>
    <w:rsid w:val="00546498"/>
    <w:rsid w:val="00547D42"/>
    <w:rsid w:val="00561B53"/>
    <w:rsid w:val="00576DDF"/>
    <w:rsid w:val="00577B92"/>
    <w:rsid w:val="005A7DB1"/>
    <w:rsid w:val="005A7E9C"/>
    <w:rsid w:val="005C1FB2"/>
    <w:rsid w:val="005C33ED"/>
    <w:rsid w:val="005C4439"/>
    <w:rsid w:val="005D1AE9"/>
    <w:rsid w:val="005D5DC2"/>
    <w:rsid w:val="005E0E99"/>
    <w:rsid w:val="005E4173"/>
    <w:rsid w:val="005F1CEB"/>
    <w:rsid w:val="006213E2"/>
    <w:rsid w:val="00621816"/>
    <w:rsid w:val="00636EC2"/>
    <w:rsid w:val="0064466A"/>
    <w:rsid w:val="006515B4"/>
    <w:rsid w:val="00652342"/>
    <w:rsid w:val="00663580"/>
    <w:rsid w:val="00687087"/>
    <w:rsid w:val="00694B11"/>
    <w:rsid w:val="006972C0"/>
    <w:rsid w:val="006B6CC7"/>
    <w:rsid w:val="006E6724"/>
    <w:rsid w:val="006E6A20"/>
    <w:rsid w:val="0070640A"/>
    <w:rsid w:val="00710280"/>
    <w:rsid w:val="00720F29"/>
    <w:rsid w:val="0072269E"/>
    <w:rsid w:val="00731C5F"/>
    <w:rsid w:val="00750C5B"/>
    <w:rsid w:val="00764C29"/>
    <w:rsid w:val="00765A8B"/>
    <w:rsid w:val="007A0082"/>
    <w:rsid w:val="007A74B1"/>
    <w:rsid w:val="007B59D1"/>
    <w:rsid w:val="007B679F"/>
    <w:rsid w:val="007E3CDF"/>
    <w:rsid w:val="007F0192"/>
    <w:rsid w:val="007F7C7B"/>
    <w:rsid w:val="00801C70"/>
    <w:rsid w:val="0080549F"/>
    <w:rsid w:val="00822154"/>
    <w:rsid w:val="00825CE9"/>
    <w:rsid w:val="00834898"/>
    <w:rsid w:val="00836F8E"/>
    <w:rsid w:val="00841381"/>
    <w:rsid w:val="00853C2E"/>
    <w:rsid w:val="00857C81"/>
    <w:rsid w:val="008764B5"/>
    <w:rsid w:val="00882FCB"/>
    <w:rsid w:val="00885750"/>
    <w:rsid w:val="008874F4"/>
    <w:rsid w:val="0089190E"/>
    <w:rsid w:val="00894DEA"/>
    <w:rsid w:val="008A4224"/>
    <w:rsid w:val="008B0BEA"/>
    <w:rsid w:val="008B155B"/>
    <w:rsid w:val="008C0114"/>
    <w:rsid w:val="008C5AB0"/>
    <w:rsid w:val="008C7DC2"/>
    <w:rsid w:val="008D39F2"/>
    <w:rsid w:val="008E54AD"/>
    <w:rsid w:val="008E730B"/>
    <w:rsid w:val="008F077C"/>
    <w:rsid w:val="00910200"/>
    <w:rsid w:val="00927308"/>
    <w:rsid w:val="00932CB7"/>
    <w:rsid w:val="00942998"/>
    <w:rsid w:val="009436E0"/>
    <w:rsid w:val="0097553E"/>
    <w:rsid w:val="00977BE7"/>
    <w:rsid w:val="00981941"/>
    <w:rsid w:val="009871A8"/>
    <w:rsid w:val="00995CC9"/>
    <w:rsid w:val="009A0E87"/>
    <w:rsid w:val="009A1EB0"/>
    <w:rsid w:val="009A3526"/>
    <w:rsid w:val="009A61BC"/>
    <w:rsid w:val="009A6F8A"/>
    <w:rsid w:val="009C2675"/>
    <w:rsid w:val="009D3CF7"/>
    <w:rsid w:val="009E6171"/>
    <w:rsid w:val="009F01EA"/>
    <w:rsid w:val="009F1332"/>
    <w:rsid w:val="009F7DB9"/>
    <w:rsid w:val="009F7E1C"/>
    <w:rsid w:val="00A41710"/>
    <w:rsid w:val="00A50B4D"/>
    <w:rsid w:val="00A52AAA"/>
    <w:rsid w:val="00A52E71"/>
    <w:rsid w:val="00A56426"/>
    <w:rsid w:val="00A574BF"/>
    <w:rsid w:val="00A7208B"/>
    <w:rsid w:val="00A73C99"/>
    <w:rsid w:val="00AA5C1C"/>
    <w:rsid w:val="00AB24A2"/>
    <w:rsid w:val="00AF11D7"/>
    <w:rsid w:val="00AF4514"/>
    <w:rsid w:val="00B03429"/>
    <w:rsid w:val="00B05CD9"/>
    <w:rsid w:val="00B05D48"/>
    <w:rsid w:val="00B0798F"/>
    <w:rsid w:val="00B116AF"/>
    <w:rsid w:val="00B5158D"/>
    <w:rsid w:val="00B628EE"/>
    <w:rsid w:val="00B62EB3"/>
    <w:rsid w:val="00B75B36"/>
    <w:rsid w:val="00B8069B"/>
    <w:rsid w:val="00B85FD3"/>
    <w:rsid w:val="00B963D0"/>
    <w:rsid w:val="00BA0AA1"/>
    <w:rsid w:val="00BB1160"/>
    <w:rsid w:val="00BB39D9"/>
    <w:rsid w:val="00BC45B7"/>
    <w:rsid w:val="00BC46BE"/>
    <w:rsid w:val="00BD5AD4"/>
    <w:rsid w:val="00BE22AA"/>
    <w:rsid w:val="00BE3F73"/>
    <w:rsid w:val="00BF2547"/>
    <w:rsid w:val="00BF5E11"/>
    <w:rsid w:val="00BF7FDF"/>
    <w:rsid w:val="00C145C5"/>
    <w:rsid w:val="00C168F0"/>
    <w:rsid w:val="00C17015"/>
    <w:rsid w:val="00C309E0"/>
    <w:rsid w:val="00C33DEA"/>
    <w:rsid w:val="00C536C9"/>
    <w:rsid w:val="00C61314"/>
    <w:rsid w:val="00C67C51"/>
    <w:rsid w:val="00C7314E"/>
    <w:rsid w:val="00C76422"/>
    <w:rsid w:val="00C83097"/>
    <w:rsid w:val="00C83786"/>
    <w:rsid w:val="00C91CCE"/>
    <w:rsid w:val="00C952AF"/>
    <w:rsid w:val="00CA0905"/>
    <w:rsid w:val="00CC188B"/>
    <w:rsid w:val="00CE5BBA"/>
    <w:rsid w:val="00CF0DB3"/>
    <w:rsid w:val="00CF4443"/>
    <w:rsid w:val="00CF74FF"/>
    <w:rsid w:val="00D02D48"/>
    <w:rsid w:val="00D04D6F"/>
    <w:rsid w:val="00D21BC9"/>
    <w:rsid w:val="00D27B5C"/>
    <w:rsid w:val="00D3343D"/>
    <w:rsid w:val="00D34D80"/>
    <w:rsid w:val="00D3571D"/>
    <w:rsid w:val="00D36245"/>
    <w:rsid w:val="00D63AB2"/>
    <w:rsid w:val="00D64482"/>
    <w:rsid w:val="00D7641E"/>
    <w:rsid w:val="00D90EF8"/>
    <w:rsid w:val="00D92B75"/>
    <w:rsid w:val="00D96635"/>
    <w:rsid w:val="00DB0F1B"/>
    <w:rsid w:val="00DB45BA"/>
    <w:rsid w:val="00DB5EEF"/>
    <w:rsid w:val="00DC304A"/>
    <w:rsid w:val="00DC6709"/>
    <w:rsid w:val="00DD4924"/>
    <w:rsid w:val="00DF1DDF"/>
    <w:rsid w:val="00DF2519"/>
    <w:rsid w:val="00E10601"/>
    <w:rsid w:val="00E13675"/>
    <w:rsid w:val="00E13BED"/>
    <w:rsid w:val="00E14B59"/>
    <w:rsid w:val="00E151DB"/>
    <w:rsid w:val="00E375F1"/>
    <w:rsid w:val="00E675C5"/>
    <w:rsid w:val="00E67B23"/>
    <w:rsid w:val="00E845CF"/>
    <w:rsid w:val="00E91772"/>
    <w:rsid w:val="00E93D78"/>
    <w:rsid w:val="00E96D27"/>
    <w:rsid w:val="00EA5DFA"/>
    <w:rsid w:val="00EA7C7E"/>
    <w:rsid w:val="00EC5C5D"/>
    <w:rsid w:val="00ED4D55"/>
    <w:rsid w:val="00ED52CC"/>
    <w:rsid w:val="00ED55BF"/>
    <w:rsid w:val="00ED788C"/>
    <w:rsid w:val="00EF4233"/>
    <w:rsid w:val="00EF7ED2"/>
    <w:rsid w:val="00F00E57"/>
    <w:rsid w:val="00F03D39"/>
    <w:rsid w:val="00F0730E"/>
    <w:rsid w:val="00F17A4D"/>
    <w:rsid w:val="00F24D52"/>
    <w:rsid w:val="00F34988"/>
    <w:rsid w:val="00F403AB"/>
    <w:rsid w:val="00F45079"/>
    <w:rsid w:val="00F45C5A"/>
    <w:rsid w:val="00F5395E"/>
    <w:rsid w:val="00F66015"/>
    <w:rsid w:val="00F72967"/>
    <w:rsid w:val="00F73A73"/>
    <w:rsid w:val="00F93A2E"/>
    <w:rsid w:val="00F95E09"/>
    <w:rsid w:val="00FA5E38"/>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gomez@manpowergroup.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npowergroup.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ristina@indiepr.es" TargetMode="External"/><Relationship Id="rId4" Type="http://schemas.openxmlformats.org/officeDocument/2006/relationships/webSettings" Target="webSettings.xml"/><Relationship Id="rId9" Type="http://schemas.openxmlformats.org/officeDocument/2006/relationships/hyperlink" Target="mailto:isabel@indiepr.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naviles</cp:lastModifiedBy>
  <cp:revision>3</cp:revision>
  <cp:lastPrinted>2022-12-19T17:21:00Z</cp:lastPrinted>
  <dcterms:created xsi:type="dcterms:W3CDTF">2023-12-04T09:29:00Z</dcterms:created>
  <dcterms:modified xsi:type="dcterms:W3CDTF">2023-12-04T10:20:00Z</dcterms:modified>
</cp:coreProperties>
</file>