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B5C8F" w14:textId="6F924F4E" w:rsidR="001A2A76" w:rsidRPr="00142E26" w:rsidRDefault="001A2A76" w:rsidP="00356679">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r w:rsidRPr="00142E26">
        <w:rPr>
          <w:rFonts w:ascii="Arial" w:eastAsia="Arial" w:hAnsi="Arial" w:cs="Arial"/>
          <w:b/>
          <w:color w:val="000000"/>
          <w:sz w:val="20"/>
          <w:szCs w:val="20"/>
          <w:u w:val="single"/>
        </w:rPr>
        <w:t xml:space="preserve">Estudio </w:t>
      </w:r>
      <w:r w:rsidR="00AE0726" w:rsidRPr="00142E26">
        <w:rPr>
          <w:rFonts w:ascii="Arial" w:eastAsia="Arial" w:hAnsi="Arial" w:cs="Arial"/>
          <w:b/>
          <w:color w:val="000000"/>
          <w:sz w:val="20"/>
          <w:szCs w:val="20"/>
          <w:u w:val="single"/>
        </w:rPr>
        <w:t>‘</w:t>
      </w:r>
      <w:r w:rsidR="0011037D" w:rsidRPr="00142E26">
        <w:rPr>
          <w:rFonts w:ascii="Arial" w:eastAsia="Arial" w:hAnsi="Arial" w:cs="Arial"/>
          <w:b/>
          <w:color w:val="000000"/>
          <w:sz w:val="20"/>
          <w:szCs w:val="20"/>
          <w:u w:val="single"/>
        </w:rPr>
        <w:t xml:space="preserve">Desajuste de talento </w:t>
      </w:r>
      <w:r w:rsidRPr="00142E26">
        <w:rPr>
          <w:rFonts w:ascii="Arial" w:eastAsia="Arial" w:hAnsi="Arial" w:cs="Arial"/>
          <w:b/>
          <w:color w:val="000000"/>
          <w:sz w:val="20"/>
          <w:szCs w:val="20"/>
          <w:u w:val="single"/>
        </w:rPr>
        <w:t>202</w:t>
      </w:r>
      <w:r w:rsidR="00384871">
        <w:rPr>
          <w:rFonts w:ascii="Arial" w:eastAsia="Arial" w:hAnsi="Arial" w:cs="Arial"/>
          <w:b/>
          <w:color w:val="000000"/>
          <w:sz w:val="20"/>
          <w:szCs w:val="20"/>
          <w:u w:val="single"/>
        </w:rPr>
        <w:t>5</w:t>
      </w:r>
      <w:r w:rsidR="00511BED" w:rsidRPr="00142E26">
        <w:rPr>
          <w:rFonts w:ascii="Arial" w:eastAsia="Arial" w:hAnsi="Arial" w:cs="Arial"/>
          <w:b/>
          <w:color w:val="000000"/>
          <w:sz w:val="20"/>
          <w:szCs w:val="20"/>
          <w:u w:val="single"/>
        </w:rPr>
        <w:t>’</w:t>
      </w:r>
      <w:r w:rsidR="00AE0726" w:rsidRPr="00142E26">
        <w:rPr>
          <w:rFonts w:ascii="Arial" w:eastAsia="Arial" w:hAnsi="Arial" w:cs="Arial"/>
          <w:b/>
          <w:color w:val="000000"/>
          <w:sz w:val="20"/>
          <w:szCs w:val="20"/>
          <w:u w:val="single"/>
        </w:rPr>
        <w:t xml:space="preserve"> de ManpowerGroup</w:t>
      </w:r>
    </w:p>
    <w:p w14:paraId="172396F9" w14:textId="77777777" w:rsidR="00E804F5" w:rsidRPr="00E804F5" w:rsidRDefault="00E804F5" w:rsidP="00356679">
      <w:pPr>
        <w:pStyle w:val="Prrafodelista"/>
        <w:spacing w:before="120" w:line="288" w:lineRule="auto"/>
        <w:ind w:left="0" w:right="-1"/>
        <w:contextualSpacing w:val="0"/>
        <w:jc w:val="center"/>
        <w:rPr>
          <w:rFonts w:ascii="Arial" w:eastAsia="Arial" w:hAnsi="Arial" w:cs="Arial"/>
          <w:b/>
          <w:bCs/>
          <w:sz w:val="20"/>
          <w:szCs w:val="20"/>
        </w:rPr>
      </w:pPr>
    </w:p>
    <w:p w14:paraId="13871D0D" w14:textId="78FDE3DA" w:rsidR="009A0BDA" w:rsidRDefault="009A0BDA" w:rsidP="00356679">
      <w:pPr>
        <w:pStyle w:val="Prrafodelista"/>
        <w:spacing w:before="120" w:line="288" w:lineRule="auto"/>
        <w:ind w:left="0" w:right="-1"/>
        <w:contextualSpacing w:val="0"/>
        <w:jc w:val="center"/>
        <w:rPr>
          <w:rFonts w:ascii="Arial" w:eastAsia="Arial" w:hAnsi="Arial" w:cs="Arial"/>
          <w:b/>
          <w:bCs/>
          <w:sz w:val="36"/>
          <w:szCs w:val="36"/>
        </w:rPr>
      </w:pPr>
      <w:r>
        <w:rPr>
          <w:rFonts w:ascii="Arial" w:eastAsia="Arial" w:hAnsi="Arial" w:cs="Arial"/>
          <w:b/>
          <w:bCs/>
          <w:sz w:val="36"/>
          <w:szCs w:val="36"/>
        </w:rPr>
        <w:t>Las compañías de Logística, transporte y automoción</w:t>
      </w:r>
      <w:r w:rsidR="001A2DE4">
        <w:rPr>
          <w:rFonts w:ascii="Arial" w:eastAsia="Arial" w:hAnsi="Arial" w:cs="Arial"/>
          <w:b/>
          <w:bCs/>
          <w:sz w:val="36"/>
          <w:szCs w:val="36"/>
        </w:rPr>
        <w:t xml:space="preserve"> son</w:t>
      </w:r>
      <w:r>
        <w:rPr>
          <w:rFonts w:ascii="Arial" w:eastAsia="Arial" w:hAnsi="Arial" w:cs="Arial"/>
          <w:b/>
          <w:bCs/>
          <w:sz w:val="36"/>
          <w:szCs w:val="36"/>
        </w:rPr>
        <w:t xml:space="preserve"> las más afectadas por el desajuste de talento en España</w:t>
      </w:r>
    </w:p>
    <w:p w14:paraId="14807729" w14:textId="77777777" w:rsidR="001A2DE4" w:rsidRPr="001A2DE4" w:rsidRDefault="001A2DE4" w:rsidP="001A2DE4">
      <w:pPr>
        <w:spacing w:before="120" w:line="288" w:lineRule="auto"/>
        <w:jc w:val="both"/>
        <w:rPr>
          <w:rFonts w:ascii="Arial" w:eastAsia="Arial" w:hAnsi="Arial" w:cs="Arial"/>
          <w:b/>
          <w:sz w:val="23"/>
          <w:szCs w:val="23"/>
        </w:rPr>
      </w:pPr>
      <w:bookmarkStart w:id="0" w:name="_Hlk113557077"/>
    </w:p>
    <w:p w14:paraId="3BCB58A8" w14:textId="13214C79" w:rsidR="00E804F5" w:rsidRDefault="00E804F5" w:rsidP="00356679">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El sector</w:t>
      </w:r>
      <w:r w:rsidR="001A2DE4">
        <w:rPr>
          <w:rFonts w:ascii="Arial" w:eastAsia="Arial" w:hAnsi="Arial" w:cs="Arial"/>
          <w:b/>
          <w:sz w:val="23"/>
          <w:szCs w:val="23"/>
        </w:rPr>
        <w:t>, por segundo año consecutivo,</w:t>
      </w:r>
      <w:r>
        <w:rPr>
          <w:rFonts w:ascii="Arial" w:eastAsia="Arial" w:hAnsi="Arial" w:cs="Arial"/>
          <w:b/>
          <w:sz w:val="23"/>
          <w:szCs w:val="23"/>
        </w:rPr>
        <w:t xml:space="preserve"> </w:t>
      </w:r>
      <w:r w:rsidR="001A2DE4">
        <w:rPr>
          <w:rFonts w:ascii="Arial" w:eastAsia="Arial" w:hAnsi="Arial" w:cs="Arial"/>
          <w:b/>
          <w:sz w:val="23"/>
          <w:szCs w:val="23"/>
        </w:rPr>
        <w:t xml:space="preserve">es </w:t>
      </w:r>
      <w:r>
        <w:rPr>
          <w:rFonts w:ascii="Arial" w:eastAsia="Arial" w:hAnsi="Arial" w:cs="Arial"/>
          <w:b/>
          <w:sz w:val="23"/>
          <w:szCs w:val="23"/>
        </w:rPr>
        <w:t xml:space="preserve">el que registra más dificultades para encontrar los profesionales </w:t>
      </w:r>
      <w:r w:rsidR="001A2DE4">
        <w:rPr>
          <w:rFonts w:ascii="Arial" w:eastAsia="Arial" w:hAnsi="Arial" w:cs="Arial"/>
          <w:b/>
          <w:sz w:val="23"/>
          <w:szCs w:val="23"/>
        </w:rPr>
        <w:t xml:space="preserve">que necesita </w:t>
      </w:r>
      <w:r>
        <w:rPr>
          <w:rFonts w:ascii="Arial" w:eastAsia="Arial" w:hAnsi="Arial" w:cs="Arial"/>
          <w:b/>
          <w:sz w:val="23"/>
          <w:szCs w:val="23"/>
        </w:rPr>
        <w:t>a pesar de descender 2 puntos</w:t>
      </w:r>
      <w:r w:rsidR="001A2DE4">
        <w:rPr>
          <w:rFonts w:ascii="Arial" w:eastAsia="Arial" w:hAnsi="Arial" w:cs="Arial"/>
          <w:b/>
          <w:sz w:val="23"/>
          <w:szCs w:val="23"/>
        </w:rPr>
        <w:t xml:space="preserve"> respecto a 2024</w:t>
      </w:r>
      <w:r>
        <w:rPr>
          <w:rFonts w:ascii="Arial" w:eastAsia="Arial" w:hAnsi="Arial" w:cs="Arial"/>
          <w:b/>
          <w:sz w:val="23"/>
          <w:szCs w:val="23"/>
        </w:rPr>
        <w:t>.</w:t>
      </w:r>
    </w:p>
    <w:p w14:paraId="13E3E0F2" w14:textId="65B02F15" w:rsidR="00E804F5" w:rsidRDefault="00E804F5" w:rsidP="00356679">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Le siguen de cerca Energía y suministros (80%), Tecnología (78%) y Bienes y servicios de consumo (77%); mientras que </w:t>
      </w:r>
      <w:r w:rsidR="001A2DE4">
        <w:rPr>
          <w:rFonts w:ascii="Arial" w:eastAsia="Arial" w:hAnsi="Arial" w:cs="Arial"/>
          <w:b/>
          <w:sz w:val="23"/>
          <w:szCs w:val="23"/>
        </w:rPr>
        <w:t>la media nacional se sitúa en un 75%</w:t>
      </w:r>
      <w:r>
        <w:rPr>
          <w:rFonts w:ascii="Arial" w:eastAsia="Arial" w:hAnsi="Arial" w:cs="Arial"/>
          <w:b/>
          <w:sz w:val="23"/>
          <w:szCs w:val="23"/>
        </w:rPr>
        <w:t>.</w:t>
      </w:r>
    </w:p>
    <w:p w14:paraId="7550F575" w14:textId="19693F13" w:rsidR="002A1736" w:rsidRPr="00CA50B7" w:rsidRDefault="00392F83" w:rsidP="002A1736">
      <w:pPr>
        <w:pStyle w:val="Prrafodelista"/>
        <w:numPr>
          <w:ilvl w:val="0"/>
          <w:numId w:val="1"/>
        </w:numPr>
        <w:spacing w:before="120" w:line="288" w:lineRule="auto"/>
        <w:contextualSpacing w:val="0"/>
        <w:jc w:val="both"/>
        <w:rPr>
          <w:rFonts w:ascii="Arial" w:eastAsia="Arial" w:hAnsi="Arial" w:cs="Arial"/>
          <w:b/>
          <w:sz w:val="23"/>
          <w:szCs w:val="23"/>
        </w:rPr>
      </w:pPr>
      <w:r>
        <w:rPr>
          <w:rFonts w:ascii="Arial" w:eastAsia="Arial" w:hAnsi="Arial" w:cs="Arial"/>
          <w:b/>
          <w:color w:val="000000"/>
          <w:sz w:val="23"/>
          <w:szCs w:val="23"/>
        </w:rPr>
        <w:t>La mejora y reciclaje profesional de los empleados actuales</w:t>
      </w:r>
      <w:r w:rsidR="00E804F5">
        <w:rPr>
          <w:rFonts w:ascii="Arial" w:eastAsia="Arial" w:hAnsi="Arial" w:cs="Arial"/>
          <w:b/>
          <w:color w:val="000000"/>
          <w:sz w:val="23"/>
          <w:szCs w:val="23"/>
        </w:rPr>
        <w:t xml:space="preserve">, la flexibilidad sobre la ubicación del trabajo y explotar nuevos nichos de talento, </w:t>
      </w:r>
      <w:r>
        <w:rPr>
          <w:rFonts w:ascii="Arial" w:eastAsia="Arial" w:hAnsi="Arial" w:cs="Arial"/>
          <w:b/>
          <w:color w:val="000000"/>
          <w:sz w:val="23"/>
          <w:szCs w:val="23"/>
        </w:rPr>
        <w:t>son las principales estrategias de las empresas</w:t>
      </w:r>
      <w:r w:rsidR="00E804F5">
        <w:rPr>
          <w:rFonts w:ascii="Arial" w:eastAsia="Arial" w:hAnsi="Arial" w:cs="Arial"/>
          <w:b/>
          <w:color w:val="000000"/>
          <w:sz w:val="23"/>
          <w:szCs w:val="23"/>
        </w:rPr>
        <w:t xml:space="preserve"> logísticas</w:t>
      </w:r>
      <w:r>
        <w:rPr>
          <w:rFonts w:ascii="Arial" w:eastAsia="Arial" w:hAnsi="Arial" w:cs="Arial"/>
          <w:b/>
          <w:color w:val="000000"/>
          <w:sz w:val="23"/>
          <w:szCs w:val="23"/>
        </w:rPr>
        <w:t xml:space="preserve"> para </w:t>
      </w:r>
      <w:r w:rsidR="00E804F5">
        <w:rPr>
          <w:rFonts w:ascii="Arial" w:eastAsia="Arial" w:hAnsi="Arial" w:cs="Arial"/>
          <w:b/>
          <w:color w:val="000000"/>
          <w:sz w:val="23"/>
          <w:szCs w:val="23"/>
        </w:rPr>
        <w:t>atraer y fidelizar el talento que necesitan.</w:t>
      </w:r>
    </w:p>
    <w:p w14:paraId="4527B826" w14:textId="77777777" w:rsidR="009A1EB0" w:rsidRPr="00CA50B7" w:rsidRDefault="009A1EB0" w:rsidP="00CA50B7">
      <w:pPr>
        <w:spacing w:before="120" w:line="288" w:lineRule="auto"/>
        <w:jc w:val="both"/>
        <w:rPr>
          <w:rFonts w:ascii="Arial" w:eastAsia="Arial" w:hAnsi="Arial" w:cs="Arial"/>
          <w:b/>
          <w:sz w:val="23"/>
          <w:szCs w:val="23"/>
        </w:rPr>
      </w:pPr>
    </w:p>
    <w:bookmarkEnd w:id="0"/>
    <w:p w14:paraId="730A8162" w14:textId="7E9296ED" w:rsidR="00B54F0F" w:rsidRDefault="001A2A76" w:rsidP="00B54F0F">
      <w:pPr>
        <w:spacing w:before="120" w:line="288" w:lineRule="auto"/>
        <w:jc w:val="both"/>
        <w:rPr>
          <w:rFonts w:ascii="Arial" w:eastAsia="Arial" w:hAnsi="Arial" w:cs="Arial"/>
          <w:bCs/>
          <w:sz w:val="22"/>
          <w:szCs w:val="22"/>
        </w:rPr>
      </w:pPr>
      <w:r w:rsidRPr="00142E26">
        <w:rPr>
          <w:rFonts w:ascii="Arial" w:eastAsia="Arial" w:hAnsi="Arial" w:cs="Arial"/>
          <w:b/>
          <w:sz w:val="22"/>
          <w:szCs w:val="22"/>
        </w:rPr>
        <w:t>Madrid</w:t>
      </w:r>
      <w:bookmarkStart w:id="1" w:name="_Hlk196384437"/>
      <w:r w:rsidRPr="00142E26">
        <w:rPr>
          <w:rFonts w:ascii="Arial" w:eastAsia="Arial" w:hAnsi="Arial" w:cs="Arial"/>
          <w:b/>
          <w:sz w:val="22"/>
          <w:szCs w:val="22"/>
        </w:rPr>
        <w:t>,</w:t>
      </w:r>
      <w:r w:rsidR="005516EA" w:rsidRPr="00C87E38">
        <w:rPr>
          <w:rFonts w:ascii="Arial" w:eastAsia="Arial" w:hAnsi="Arial" w:cs="Arial"/>
          <w:b/>
          <w:sz w:val="22"/>
          <w:szCs w:val="22"/>
        </w:rPr>
        <w:t xml:space="preserve"> </w:t>
      </w:r>
      <w:bookmarkStart w:id="2" w:name="_Hlk196386033"/>
      <w:r w:rsidR="00340EAE" w:rsidRPr="00C87E38">
        <w:rPr>
          <w:rFonts w:ascii="Arial" w:eastAsia="Arial" w:hAnsi="Arial" w:cs="Arial"/>
          <w:b/>
          <w:sz w:val="22"/>
          <w:szCs w:val="22"/>
        </w:rPr>
        <w:t>20</w:t>
      </w:r>
      <w:r w:rsidR="005516EA" w:rsidRPr="00C87E38">
        <w:rPr>
          <w:rFonts w:ascii="Arial" w:eastAsia="Arial" w:hAnsi="Arial" w:cs="Arial"/>
          <w:b/>
          <w:sz w:val="22"/>
          <w:szCs w:val="22"/>
        </w:rPr>
        <w:t xml:space="preserve"> de mayo </w:t>
      </w:r>
      <w:r w:rsidRPr="00142E26">
        <w:rPr>
          <w:rFonts w:ascii="Arial" w:eastAsia="Arial" w:hAnsi="Arial" w:cs="Arial"/>
          <w:b/>
          <w:sz w:val="22"/>
          <w:szCs w:val="22"/>
        </w:rPr>
        <w:t>de 202</w:t>
      </w:r>
      <w:r w:rsidR="006C075B">
        <w:rPr>
          <w:rFonts w:ascii="Arial" w:eastAsia="Arial" w:hAnsi="Arial" w:cs="Arial"/>
          <w:b/>
          <w:sz w:val="22"/>
          <w:szCs w:val="22"/>
        </w:rPr>
        <w:t>5</w:t>
      </w:r>
      <w:bookmarkEnd w:id="1"/>
      <w:bookmarkEnd w:id="2"/>
      <w:r w:rsidRPr="00142E26">
        <w:rPr>
          <w:rFonts w:ascii="Arial" w:eastAsia="Arial" w:hAnsi="Arial" w:cs="Arial"/>
          <w:b/>
          <w:sz w:val="22"/>
          <w:szCs w:val="22"/>
        </w:rPr>
        <w:t>.-</w:t>
      </w:r>
      <w:bookmarkStart w:id="3" w:name="_Hlk113557102"/>
      <w:bookmarkStart w:id="4" w:name="_Hlk90223537"/>
      <w:bookmarkStart w:id="5" w:name="_Hlk89449303"/>
      <w:bookmarkStart w:id="6" w:name="_Hlk89449332"/>
      <w:r w:rsidR="005D1AE9" w:rsidRPr="00142E26">
        <w:rPr>
          <w:rFonts w:ascii="Arial" w:eastAsia="Arial" w:hAnsi="Arial" w:cs="Arial"/>
          <w:b/>
          <w:sz w:val="22"/>
          <w:szCs w:val="22"/>
        </w:rPr>
        <w:t xml:space="preserve"> </w:t>
      </w:r>
      <w:bookmarkStart w:id="7" w:name="_Hlk130837822"/>
      <w:r w:rsidR="000C4548">
        <w:rPr>
          <w:rFonts w:ascii="Arial" w:eastAsia="Arial" w:hAnsi="Arial" w:cs="Arial"/>
          <w:bCs/>
          <w:sz w:val="22"/>
          <w:szCs w:val="22"/>
        </w:rPr>
        <w:t>Según datos del estudio de ManpowerGroup ‘Desajuste de Talento</w:t>
      </w:r>
      <w:r w:rsidR="001A2DE4">
        <w:rPr>
          <w:rFonts w:ascii="Arial" w:eastAsia="Arial" w:hAnsi="Arial" w:cs="Arial"/>
          <w:bCs/>
          <w:sz w:val="22"/>
          <w:szCs w:val="22"/>
        </w:rPr>
        <w:t xml:space="preserve"> 2025</w:t>
      </w:r>
      <w:r w:rsidR="000C4548">
        <w:rPr>
          <w:rFonts w:ascii="Arial" w:eastAsia="Arial" w:hAnsi="Arial" w:cs="Arial"/>
          <w:bCs/>
          <w:sz w:val="22"/>
          <w:szCs w:val="22"/>
        </w:rPr>
        <w:t xml:space="preserve">’, </w:t>
      </w:r>
      <w:r w:rsidR="000C4548" w:rsidRPr="00981708">
        <w:rPr>
          <w:rFonts w:ascii="Arial" w:eastAsia="Arial" w:hAnsi="Arial" w:cs="Arial"/>
          <w:b/>
          <w:sz w:val="22"/>
          <w:szCs w:val="22"/>
        </w:rPr>
        <w:t>el 84% de las empresas de Logística, transporte y automoción en España afirma tener dificultades para encontrar a los profesionales que busca</w:t>
      </w:r>
      <w:r w:rsidR="000C4548">
        <w:rPr>
          <w:rFonts w:ascii="Arial" w:eastAsia="Arial" w:hAnsi="Arial" w:cs="Arial"/>
          <w:bCs/>
          <w:sz w:val="22"/>
          <w:szCs w:val="22"/>
        </w:rPr>
        <w:t xml:space="preserve">. A pesar de descender 2 puntos respecto al año pasado, este dato sitúa al sector 9 puntos por encima de la media nacional (75%) y lo </w:t>
      </w:r>
      <w:r w:rsidR="001A2DE4">
        <w:rPr>
          <w:rFonts w:ascii="Arial" w:eastAsia="Arial" w:hAnsi="Arial" w:cs="Arial"/>
          <w:bCs/>
          <w:sz w:val="22"/>
          <w:szCs w:val="22"/>
        </w:rPr>
        <w:t xml:space="preserve">sitúa </w:t>
      </w:r>
      <w:r w:rsidR="000C4548">
        <w:rPr>
          <w:rFonts w:ascii="Arial" w:eastAsia="Arial" w:hAnsi="Arial" w:cs="Arial"/>
          <w:bCs/>
          <w:sz w:val="22"/>
          <w:szCs w:val="22"/>
        </w:rPr>
        <w:t xml:space="preserve">como el </w:t>
      </w:r>
      <w:r w:rsidR="001A2DE4">
        <w:rPr>
          <w:rFonts w:ascii="Arial" w:eastAsia="Arial" w:hAnsi="Arial" w:cs="Arial"/>
          <w:bCs/>
          <w:sz w:val="22"/>
          <w:szCs w:val="22"/>
        </w:rPr>
        <w:t>más afectado por esta problemática</w:t>
      </w:r>
      <w:r w:rsidR="000C4548">
        <w:rPr>
          <w:rFonts w:ascii="Arial" w:eastAsia="Arial" w:hAnsi="Arial" w:cs="Arial"/>
          <w:bCs/>
          <w:sz w:val="22"/>
          <w:szCs w:val="22"/>
        </w:rPr>
        <w:t>.</w:t>
      </w:r>
      <w:r w:rsidR="00B54F0F" w:rsidRPr="00B54F0F">
        <w:rPr>
          <w:rFonts w:ascii="Arial" w:eastAsia="Arial" w:hAnsi="Arial" w:cs="Arial"/>
          <w:bCs/>
          <w:sz w:val="22"/>
          <w:szCs w:val="22"/>
        </w:rPr>
        <w:t xml:space="preserve"> </w:t>
      </w:r>
      <w:r w:rsidR="00B54F0F">
        <w:rPr>
          <w:rFonts w:ascii="Arial" w:eastAsia="Arial" w:hAnsi="Arial" w:cs="Arial"/>
          <w:bCs/>
          <w:sz w:val="22"/>
          <w:szCs w:val="22"/>
        </w:rPr>
        <w:t>A nivel internacional, el sector padece algo menos este fenómeno y se sitúa en un 74%, dos puntos por debajo del registro del año previo y un punto por debajo de la media.</w:t>
      </w:r>
    </w:p>
    <w:p w14:paraId="508DD051" w14:textId="1787B2D5" w:rsidR="000C4548" w:rsidRDefault="00B54F0F" w:rsidP="000C4548">
      <w:pPr>
        <w:spacing w:before="120" w:line="288" w:lineRule="auto"/>
        <w:jc w:val="both"/>
        <w:rPr>
          <w:rFonts w:ascii="Arial" w:eastAsia="Arial" w:hAnsi="Arial" w:cs="Arial"/>
          <w:bCs/>
          <w:sz w:val="22"/>
          <w:szCs w:val="22"/>
        </w:rPr>
      </w:pPr>
      <w:r>
        <w:rPr>
          <w:rFonts w:ascii="Arial" w:eastAsia="Arial" w:hAnsi="Arial" w:cs="Arial"/>
          <w:bCs/>
          <w:sz w:val="22"/>
          <w:szCs w:val="22"/>
        </w:rPr>
        <w:t>En el ra</w:t>
      </w:r>
      <w:r w:rsidR="00C10273">
        <w:rPr>
          <w:rFonts w:ascii="Arial" w:eastAsia="Arial" w:hAnsi="Arial" w:cs="Arial"/>
          <w:bCs/>
          <w:sz w:val="22"/>
          <w:szCs w:val="22"/>
        </w:rPr>
        <w:t>n</w:t>
      </w:r>
      <w:r>
        <w:rPr>
          <w:rFonts w:ascii="Arial" w:eastAsia="Arial" w:hAnsi="Arial" w:cs="Arial"/>
          <w:bCs/>
          <w:sz w:val="22"/>
          <w:szCs w:val="22"/>
        </w:rPr>
        <w:t xml:space="preserve">king nacional, </w:t>
      </w:r>
      <w:r w:rsidR="00E06ABA">
        <w:rPr>
          <w:rFonts w:ascii="Arial" w:eastAsia="Arial" w:hAnsi="Arial" w:cs="Arial"/>
          <w:bCs/>
          <w:sz w:val="22"/>
          <w:szCs w:val="22"/>
        </w:rPr>
        <w:t xml:space="preserve">en segunda posición está </w:t>
      </w:r>
      <w:r w:rsidR="000C4548" w:rsidRPr="005129E6">
        <w:rPr>
          <w:rFonts w:ascii="Arial" w:eastAsia="Arial" w:hAnsi="Arial" w:cs="Arial"/>
          <w:b/>
          <w:sz w:val="22"/>
          <w:szCs w:val="22"/>
        </w:rPr>
        <w:t>Energía y suministros</w:t>
      </w:r>
      <w:r w:rsidR="000C4548">
        <w:rPr>
          <w:rFonts w:ascii="Arial" w:eastAsia="Arial" w:hAnsi="Arial" w:cs="Arial"/>
          <w:bCs/>
          <w:sz w:val="22"/>
          <w:szCs w:val="22"/>
        </w:rPr>
        <w:t xml:space="preserve"> con un 80%, 3 puntos más que el ejercicio anterior, reflejando la creciente necesidad de profesionales especializados en este ámbito. Con un 78% de desajuste, el sector </w:t>
      </w:r>
      <w:r w:rsidR="000C4548" w:rsidRPr="005129E6">
        <w:rPr>
          <w:rFonts w:ascii="Arial" w:eastAsia="Arial" w:hAnsi="Arial" w:cs="Arial"/>
          <w:b/>
          <w:sz w:val="22"/>
          <w:szCs w:val="22"/>
        </w:rPr>
        <w:t>Tecnología</w:t>
      </w:r>
      <w:r w:rsidR="000C4548">
        <w:rPr>
          <w:rFonts w:ascii="Arial" w:eastAsia="Arial" w:hAnsi="Arial" w:cs="Arial"/>
          <w:bCs/>
          <w:sz w:val="22"/>
          <w:szCs w:val="22"/>
        </w:rPr>
        <w:t xml:space="preserve"> continúa enfrentando desafíos para encontrar perfiles altamente cualificados en un entorno cada vez más digitalizado; al igual que </w:t>
      </w:r>
      <w:r w:rsidR="000C4548" w:rsidRPr="005129E6">
        <w:rPr>
          <w:rFonts w:ascii="Arial" w:eastAsia="Arial" w:hAnsi="Arial" w:cs="Arial"/>
          <w:b/>
          <w:sz w:val="22"/>
          <w:szCs w:val="22"/>
        </w:rPr>
        <w:t>Bienes y servicios de consumo</w:t>
      </w:r>
      <w:r w:rsidR="000C4548">
        <w:rPr>
          <w:rFonts w:ascii="Arial" w:eastAsia="Arial" w:hAnsi="Arial" w:cs="Arial"/>
          <w:bCs/>
          <w:sz w:val="22"/>
          <w:szCs w:val="22"/>
        </w:rPr>
        <w:t xml:space="preserve">, con un 77%. </w:t>
      </w:r>
      <w:r w:rsidR="000C4548" w:rsidRPr="005129E6">
        <w:rPr>
          <w:rFonts w:ascii="Arial" w:eastAsia="Arial" w:hAnsi="Arial" w:cs="Arial"/>
          <w:b/>
          <w:sz w:val="22"/>
          <w:szCs w:val="22"/>
        </w:rPr>
        <w:t>Industria</w:t>
      </w:r>
      <w:r w:rsidR="000C4548">
        <w:rPr>
          <w:rFonts w:ascii="Arial" w:eastAsia="Arial" w:hAnsi="Arial" w:cs="Arial"/>
          <w:bCs/>
          <w:sz w:val="22"/>
          <w:szCs w:val="22"/>
        </w:rPr>
        <w:t xml:space="preserve">, por su parte, presenta un 75% de desajuste, en línea con la media nacional. Cierra la clasificación, como la que menos dificultades encuentra, </w:t>
      </w:r>
      <w:r w:rsidR="000C4548" w:rsidRPr="00BD6BF9">
        <w:rPr>
          <w:rFonts w:ascii="Arial" w:eastAsia="Arial" w:hAnsi="Arial" w:cs="Arial"/>
          <w:b/>
          <w:sz w:val="22"/>
          <w:szCs w:val="22"/>
        </w:rPr>
        <w:t>Finanzas e inmobiliario</w:t>
      </w:r>
      <w:r w:rsidR="000C4548">
        <w:rPr>
          <w:rFonts w:ascii="Arial" w:eastAsia="Arial" w:hAnsi="Arial" w:cs="Arial"/>
          <w:bCs/>
          <w:sz w:val="22"/>
          <w:szCs w:val="22"/>
        </w:rPr>
        <w:t>, que desciende 1 punto y se sitúa en un 69%.</w:t>
      </w:r>
    </w:p>
    <w:p w14:paraId="36746239" w14:textId="264C9DD4" w:rsidR="000C4548" w:rsidRDefault="000C4548" w:rsidP="000C4548">
      <w:pPr>
        <w:spacing w:before="120" w:line="288" w:lineRule="auto"/>
        <w:jc w:val="both"/>
        <w:rPr>
          <w:rFonts w:ascii="Arial" w:eastAsia="Arial" w:hAnsi="Arial" w:cs="Arial"/>
          <w:bCs/>
          <w:sz w:val="22"/>
          <w:szCs w:val="22"/>
        </w:rPr>
      </w:pPr>
      <w:r w:rsidRPr="00822BF9">
        <w:rPr>
          <w:rFonts w:ascii="Arial" w:eastAsia="Arial" w:hAnsi="Arial" w:cs="Arial"/>
          <w:b/>
          <w:sz w:val="22"/>
          <w:szCs w:val="22"/>
        </w:rPr>
        <w:t>Antonio Holgado, director comercial sectorial de Logística y Transporte de ManpowerGroup</w:t>
      </w:r>
      <w:r>
        <w:rPr>
          <w:rFonts w:ascii="Arial" w:eastAsia="Arial" w:hAnsi="Arial" w:cs="Arial"/>
          <w:bCs/>
          <w:sz w:val="22"/>
          <w:szCs w:val="22"/>
        </w:rPr>
        <w:t xml:space="preserve"> afirma que “</w:t>
      </w:r>
      <w:r w:rsidR="00822BF9" w:rsidRPr="00822BF9">
        <w:rPr>
          <w:rFonts w:ascii="Arial" w:eastAsia="Arial" w:hAnsi="Arial" w:cs="Arial"/>
          <w:bCs/>
          <w:i/>
          <w:iCs/>
          <w:sz w:val="22"/>
          <w:szCs w:val="22"/>
        </w:rPr>
        <w:t xml:space="preserve">el </w:t>
      </w:r>
      <w:r w:rsidR="00566E81" w:rsidRPr="00566E81">
        <w:rPr>
          <w:rFonts w:ascii="Arial" w:eastAsia="Arial" w:hAnsi="Arial" w:cs="Arial"/>
          <w:bCs/>
          <w:i/>
          <w:iCs/>
          <w:sz w:val="22"/>
          <w:szCs w:val="22"/>
        </w:rPr>
        <w:t xml:space="preserve">sector logístico sigue evolucionando a gran velocidad, impulsado por la digitalización, la sostenibilidad y los cambios en la demanda global. Sin embargo, también se incrementa la dificultad para encontrar talento cualificado en áreas clave. Las empresas necesitan profesionales que no solo respondan a las necesidades actuales, </w:t>
      </w:r>
      <w:r w:rsidR="00566E81" w:rsidRPr="00566E81">
        <w:rPr>
          <w:rFonts w:ascii="Arial" w:eastAsia="Arial" w:hAnsi="Arial" w:cs="Arial"/>
          <w:bCs/>
          <w:i/>
          <w:iCs/>
          <w:sz w:val="22"/>
          <w:szCs w:val="22"/>
        </w:rPr>
        <w:lastRenderedPageBreak/>
        <w:t>sino que también contribuyan a la construcción del futuro del sector. En un contexto complejo y cambiante, las compañías tienen que apostar por la formación y el reciclaje de sus equipos, pero también explorar nuevas fórmulas para ofrecer flexibilidad a sus profesionales para ser más atractivas y poder contar con el talento que necesitan para seguir siendo competitivas</w:t>
      </w:r>
      <w:r>
        <w:rPr>
          <w:rFonts w:ascii="Arial" w:eastAsia="Arial" w:hAnsi="Arial" w:cs="Arial"/>
          <w:bCs/>
          <w:sz w:val="22"/>
          <w:szCs w:val="22"/>
        </w:rPr>
        <w:t>”.</w:t>
      </w:r>
    </w:p>
    <w:p w14:paraId="05784A2D" w14:textId="77777777" w:rsidR="000C4548" w:rsidRDefault="000C4548" w:rsidP="000C4548">
      <w:pPr>
        <w:spacing w:before="120" w:line="288" w:lineRule="auto"/>
        <w:jc w:val="center"/>
        <w:rPr>
          <w:rFonts w:ascii="Arial" w:eastAsia="Arial" w:hAnsi="Arial" w:cs="Arial"/>
          <w:bCs/>
          <w:sz w:val="22"/>
          <w:szCs w:val="22"/>
        </w:rPr>
      </w:pPr>
      <w:r>
        <w:rPr>
          <w:rFonts w:ascii="Arial" w:eastAsia="Arial" w:hAnsi="Arial" w:cs="Arial"/>
          <w:bCs/>
          <w:noProof/>
          <w:sz w:val="22"/>
          <w:szCs w:val="22"/>
        </w:rPr>
        <w:drawing>
          <wp:inline distT="0" distB="0" distL="0" distR="0" wp14:anchorId="22648ADB" wp14:editId="4BE45B36">
            <wp:extent cx="4522969" cy="2063750"/>
            <wp:effectExtent l="0" t="0" r="0" b="0"/>
            <wp:docPr id="358353247" name="Imagen 358353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533890" cy="2068733"/>
                    </a:xfrm>
                    <a:prstGeom prst="rect">
                      <a:avLst/>
                    </a:prstGeom>
                    <a:noFill/>
                  </pic:spPr>
                </pic:pic>
              </a:graphicData>
            </a:graphic>
          </wp:inline>
        </w:drawing>
      </w:r>
    </w:p>
    <w:p w14:paraId="72C24882" w14:textId="77777777" w:rsidR="000C4548" w:rsidRPr="00356679" w:rsidRDefault="000C4548" w:rsidP="000C4548">
      <w:pPr>
        <w:spacing w:before="120" w:line="288" w:lineRule="auto"/>
        <w:jc w:val="right"/>
        <w:rPr>
          <w:rFonts w:ascii="Arial" w:eastAsia="Arial" w:hAnsi="Arial" w:cs="Arial"/>
          <w:b/>
          <w:sz w:val="18"/>
          <w:szCs w:val="18"/>
        </w:rPr>
      </w:pPr>
      <w:r>
        <w:rPr>
          <w:rFonts w:ascii="Arial" w:eastAsia="Arial" w:hAnsi="Arial" w:cs="Arial"/>
          <w:bCs/>
          <w:i/>
          <w:iCs/>
          <w:sz w:val="18"/>
          <w:szCs w:val="18"/>
        </w:rPr>
        <w:t>D</w:t>
      </w:r>
      <w:r w:rsidRPr="00356679">
        <w:rPr>
          <w:rFonts w:ascii="Arial" w:eastAsia="Arial" w:hAnsi="Arial" w:cs="Arial"/>
          <w:bCs/>
          <w:i/>
          <w:iCs/>
          <w:sz w:val="18"/>
          <w:szCs w:val="18"/>
        </w:rPr>
        <w:t xml:space="preserve">esajuste de talento </w:t>
      </w:r>
      <w:r>
        <w:rPr>
          <w:rFonts w:ascii="Arial" w:eastAsia="Arial" w:hAnsi="Arial" w:cs="Arial"/>
          <w:bCs/>
          <w:i/>
          <w:iCs/>
          <w:sz w:val="18"/>
          <w:szCs w:val="18"/>
        </w:rPr>
        <w:t>por sectores en España</w:t>
      </w:r>
    </w:p>
    <w:p w14:paraId="22F75465" w14:textId="77777777" w:rsidR="000C4548" w:rsidRDefault="000C4548" w:rsidP="00356679">
      <w:pPr>
        <w:spacing w:before="120" w:line="288" w:lineRule="auto"/>
        <w:jc w:val="both"/>
        <w:rPr>
          <w:rFonts w:ascii="Arial" w:eastAsia="Arial" w:hAnsi="Arial" w:cs="Arial"/>
          <w:bCs/>
          <w:sz w:val="22"/>
          <w:szCs w:val="22"/>
        </w:rPr>
      </w:pPr>
    </w:p>
    <w:p w14:paraId="3FA91001" w14:textId="458CD6BA" w:rsidR="00331DBC" w:rsidRDefault="00800860" w:rsidP="00356679">
      <w:pPr>
        <w:spacing w:before="120" w:line="288" w:lineRule="auto"/>
        <w:jc w:val="both"/>
        <w:rPr>
          <w:rFonts w:ascii="Arial" w:eastAsia="Arial" w:hAnsi="Arial" w:cs="Arial"/>
          <w:b/>
          <w:sz w:val="22"/>
          <w:szCs w:val="22"/>
        </w:rPr>
      </w:pPr>
      <w:r>
        <w:rPr>
          <w:rFonts w:ascii="Arial" w:eastAsia="Arial" w:hAnsi="Arial" w:cs="Arial"/>
          <w:b/>
          <w:sz w:val="22"/>
          <w:szCs w:val="22"/>
        </w:rPr>
        <w:t xml:space="preserve">Ventas y marketing, Ingeniería y Operaciones, las competencias </w:t>
      </w:r>
      <w:r w:rsidR="001A2DE4">
        <w:rPr>
          <w:rFonts w:ascii="Arial" w:eastAsia="Arial" w:hAnsi="Arial" w:cs="Arial"/>
          <w:b/>
          <w:sz w:val="22"/>
          <w:szCs w:val="22"/>
        </w:rPr>
        <w:t xml:space="preserve">técnicas </w:t>
      </w:r>
      <w:r>
        <w:rPr>
          <w:rFonts w:ascii="Arial" w:eastAsia="Arial" w:hAnsi="Arial" w:cs="Arial"/>
          <w:b/>
          <w:sz w:val="22"/>
          <w:szCs w:val="22"/>
        </w:rPr>
        <w:t>más difíciles de encontrar p</w:t>
      </w:r>
      <w:r w:rsidR="001A2DE4">
        <w:rPr>
          <w:rFonts w:ascii="Arial" w:eastAsia="Arial" w:hAnsi="Arial" w:cs="Arial"/>
          <w:b/>
          <w:sz w:val="22"/>
          <w:szCs w:val="22"/>
        </w:rPr>
        <w:t>ara</w:t>
      </w:r>
      <w:r>
        <w:rPr>
          <w:rFonts w:ascii="Arial" w:eastAsia="Arial" w:hAnsi="Arial" w:cs="Arial"/>
          <w:b/>
          <w:sz w:val="22"/>
          <w:szCs w:val="22"/>
        </w:rPr>
        <w:t xml:space="preserve"> las empresas logísticas</w:t>
      </w:r>
    </w:p>
    <w:p w14:paraId="1942E2FE" w14:textId="266465B2" w:rsidR="00331DBC" w:rsidRDefault="00FC16F1" w:rsidP="00356679">
      <w:pPr>
        <w:spacing w:before="120" w:line="288" w:lineRule="auto"/>
        <w:jc w:val="both"/>
        <w:rPr>
          <w:rFonts w:ascii="Arial" w:eastAsia="Arial" w:hAnsi="Arial" w:cs="Arial"/>
          <w:bCs/>
          <w:sz w:val="22"/>
          <w:szCs w:val="22"/>
        </w:rPr>
      </w:pPr>
      <w:r w:rsidRPr="00BD6BF9">
        <w:rPr>
          <w:rFonts w:ascii="Arial" w:eastAsia="Arial" w:hAnsi="Arial" w:cs="Arial"/>
          <w:bCs/>
          <w:sz w:val="22"/>
          <w:szCs w:val="22"/>
        </w:rPr>
        <w:t xml:space="preserve">Las </w:t>
      </w:r>
      <w:r w:rsidR="001A2DE4">
        <w:rPr>
          <w:rFonts w:ascii="Arial" w:eastAsia="Arial" w:hAnsi="Arial" w:cs="Arial"/>
          <w:bCs/>
          <w:sz w:val="22"/>
          <w:szCs w:val="22"/>
        </w:rPr>
        <w:t xml:space="preserve">compañías </w:t>
      </w:r>
      <w:r>
        <w:rPr>
          <w:rFonts w:ascii="Arial" w:eastAsia="Arial" w:hAnsi="Arial" w:cs="Arial"/>
          <w:bCs/>
          <w:sz w:val="22"/>
          <w:szCs w:val="22"/>
        </w:rPr>
        <w:t>del sector encuentran dificultades para cubrir perfiles</w:t>
      </w:r>
      <w:r w:rsidR="00902ABE">
        <w:rPr>
          <w:rFonts w:ascii="Arial" w:eastAsia="Arial" w:hAnsi="Arial" w:cs="Arial"/>
          <w:bCs/>
          <w:sz w:val="22"/>
          <w:szCs w:val="22"/>
        </w:rPr>
        <w:t xml:space="preserve"> con</w:t>
      </w:r>
      <w:r>
        <w:rPr>
          <w:rFonts w:ascii="Arial" w:eastAsia="Arial" w:hAnsi="Arial" w:cs="Arial"/>
          <w:bCs/>
          <w:sz w:val="22"/>
          <w:szCs w:val="22"/>
        </w:rPr>
        <w:t xml:space="preserve"> </w:t>
      </w:r>
      <w:r w:rsidR="001A2DE4">
        <w:rPr>
          <w:rFonts w:ascii="Arial" w:eastAsia="Arial" w:hAnsi="Arial" w:cs="Arial"/>
          <w:bCs/>
          <w:sz w:val="22"/>
          <w:szCs w:val="22"/>
        </w:rPr>
        <w:t>competencias que son críticas para su negocio</w:t>
      </w:r>
      <w:r>
        <w:rPr>
          <w:rFonts w:ascii="Arial" w:eastAsia="Arial" w:hAnsi="Arial" w:cs="Arial"/>
          <w:bCs/>
          <w:sz w:val="22"/>
          <w:szCs w:val="22"/>
        </w:rPr>
        <w:t xml:space="preserve">. En particular, </w:t>
      </w:r>
      <w:r w:rsidRPr="00BD6BF9">
        <w:rPr>
          <w:rFonts w:ascii="Arial" w:eastAsia="Arial" w:hAnsi="Arial" w:cs="Arial"/>
          <w:b/>
          <w:sz w:val="22"/>
          <w:szCs w:val="22"/>
        </w:rPr>
        <w:t>Ventas y marketing</w:t>
      </w:r>
      <w:r>
        <w:rPr>
          <w:rFonts w:ascii="Arial" w:eastAsia="Arial" w:hAnsi="Arial" w:cs="Arial"/>
          <w:bCs/>
          <w:sz w:val="22"/>
          <w:szCs w:val="22"/>
        </w:rPr>
        <w:t xml:space="preserve"> se posiciona como el área </w:t>
      </w:r>
      <w:r w:rsidR="001A2DE4">
        <w:rPr>
          <w:rFonts w:ascii="Arial" w:eastAsia="Arial" w:hAnsi="Arial" w:cs="Arial"/>
          <w:bCs/>
          <w:sz w:val="22"/>
          <w:szCs w:val="22"/>
        </w:rPr>
        <w:t>que mayores retos presenta</w:t>
      </w:r>
      <w:r>
        <w:rPr>
          <w:rFonts w:ascii="Arial" w:eastAsia="Arial" w:hAnsi="Arial" w:cs="Arial"/>
          <w:bCs/>
          <w:sz w:val="22"/>
          <w:szCs w:val="22"/>
        </w:rPr>
        <w:t>, con un 32%</w:t>
      </w:r>
      <w:r w:rsidR="00902ABE">
        <w:rPr>
          <w:rFonts w:ascii="Arial" w:eastAsia="Arial" w:hAnsi="Arial" w:cs="Arial"/>
          <w:bCs/>
          <w:sz w:val="22"/>
          <w:szCs w:val="22"/>
        </w:rPr>
        <w:t xml:space="preserve"> de las empresas reportando problemas en este ámbito</w:t>
      </w:r>
      <w:r>
        <w:rPr>
          <w:rFonts w:ascii="Arial" w:eastAsia="Arial" w:hAnsi="Arial" w:cs="Arial"/>
          <w:bCs/>
          <w:sz w:val="22"/>
          <w:szCs w:val="22"/>
        </w:rPr>
        <w:t>. Le sigue</w:t>
      </w:r>
      <w:r w:rsidR="00902ABE">
        <w:rPr>
          <w:rFonts w:ascii="Arial" w:eastAsia="Arial" w:hAnsi="Arial" w:cs="Arial"/>
          <w:bCs/>
          <w:sz w:val="22"/>
          <w:szCs w:val="22"/>
        </w:rPr>
        <w:t>n</w:t>
      </w:r>
      <w:r>
        <w:rPr>
          <w:rFonts w:ascii="Arial" w:eastAsia="Arial" w:hAnsi="Arial" w:cs="Arial"/>
          <w:bCs/>
          <w:sz w:val="22"/>
          <w:szCs w:val="22"/>
        </w:rPr>
        <w:t xml:space="preserve"> de cerca </w:t>
      </w:r>
      <w:r w:rsidRPr="00BD6BF9">
        <w:rPr>
          <w:rFonts w:ascii="Arial" w:eastAsia="Arial" w:hAnsi="Arial" w:cs="Arial"/>
          <w:b/>
          <w:sz w:val="22"/>
          <w:szCs w:val="22"/>
        </w:rPr>
        <w:t>Ingeniería</w:t>
      </w:r>
      <w:r>
        <w:rPr>
          <w:rFonts w:ascii="Arial" w:eastAsia="Arial" w:hAnsi="Arial" w:cs="Arial"/>
          <w:bCs/>
          <w:sz w:val="22"/>
          <w:szCs w:val="22"/>
        </w:rPr>
        <w:t xml:space="preserve"> (27%) y </w:t>
      </w:r>
      <w:r w:rsidRPr="00BD6BF9">
        <w:rPr>
          <w:rFonts w:ascii="Arial" w:eastAsia="Arial" w:hAnsi="Arial" w:cs="Arial"/>
          <w:b/>
          <w:sz w:val="22"/>
          <w:szCs w:val="22"/>
        </w:rPr>
        <w:t>Operaciones y logística</w:t>
      </w:r>
      <w:r>
        <w:rPr>
          <w:rFonts w:ascii="Arial" w:eastAsia="Arial" w:hAnsi="Arial" w:cs="Arial"/>
          <w:bCs/>
          <w:sz w:val="22"/>
          <w:szCs w:val="22"/>
        </w:rPr>
        <w:t xml:space="preserve"> (26%)</w:t>
      </w:r>
      <w:r w:rsidR="00902ABE">
        <w:rPr>
          <w:rFonts w:ascii="Arial" w:eastAsia="Arial" w:hAnsi="Arial" w:cs="Arial"/>
          <w:bCs/>
          <w:sz w:val="22"/>
          <w:szCs w:val="22"/>
        </w:rPr>
        <w:t>, ambas muy relacionadas con las mejoras de procesos y la mejora de las eficiencias</w:t>
      </w:r>
      <w:r>
        <w:rPr>
          <w:rFonts w:ascii="Arial" w:eastAsia="Arial" w:hAnsi="Arial" w:cs="Arial"/>
          <w:bCs/>
          <w:sz w:val="22"/>
          <w:szCs w:val="22"/>
        </w:rPr>
        <w:t>.</w:t>
      </w:r>
    </w:p>
    <w:p w14:paraId="3BC8DED6" w14:textId="093240C7" w:rsidR="00BD6BF9" w:rsidRDefault="00FC16F1" w:rsidP="0035667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Otras áreas como </w:t>
      </w:r>
      <w:r w:rsidRPr="00F46A83">
        <w:rPr>
          <w:rFonts w:ascii="Arial" w:eastAsia="Arial" w:hAnsi="Arial" w:cs="Arial"/>
          <w:b/>
          <w:sz w:val="22"/>
          <w:szCs w:val="22"/>
        </w:rPr>
        <w:t>IT y data</w:t>
      </w:r>
      <w:r>
        <w:rPr>
          <w:rFonts w:ascii="Arial" w:eastAsia="Arial" w:hAnsi="Arial" w:cs="Arial"/>
          <w:bCs/>
          <w:sz w:val="22"/>
          <w:szCs w:val="22"/>
        </w:rPr>
        <w:t xml:space="preserve"> (23%) y </w:t>
      </w:r>
      <w:r w:rsidRPr="00F46A83">
        <w:rPr>
          <w:rFonts w:ascii="Arial" w:eastAsia="Arial" w:hAnsi="Arial" w:cs="Arial"/>
          <w:b/>
          <w:sz w:val="22"/>
          <w:szCs w:val="22"/>
        </w:rPr>
        <w:t>Manufactura y producción</w:t>
      </w:r>
      <w:r>
        <w:rPr>
          <w:rFonts w:ascii="Arial" w:eastAsia="Arial" w:hAnsi="Arial" w:cs="Arial"/>
          <w:bCs/>
          <w:sz w:val="22"/>
          <w:szCs w:val="22"/>
        </w:rPr>
        <w:t xml:space="preserve"> (20%) también presentan </w:t>
      </w:r>
      <w:r w:rsidR="00833A9D">
        <w:rPr>
          <w:rFonts w:ascii="Arial" w:eastAsia="Arial" w:hAnsi="Arial" w:cs="Arial"/>
          <w:bCs/>
          <w:sz w:val="22"/>
          <w:szCs w:val="22"/>
        </w:rPr>
        <w:t>notables dificultades</w:t>
      </w:r>
      <w:r>
        <w:rPr>
          <w:rFonts w:ascii="Arial" w:eastAsia="Arial" w:hAnsi="Arial" w:cs="Arial"/>
          <w:bCs/>
          <w:sz w:val="22"/>
          <w:szCs w:val="22"/>
        </w:rPr>
        <w:t>. Estos datos reflejan la necesidad de impulsar estrategias de formación y atracción de talento para garantizar la competitividad de un sector en constante evolución.</w:t>
      </w:r>
    </w:p>
    <w:p w14:paraId="7FADED97" w14:textId="4CBA2640" w:rsidR="00331DBC" w:rsidRPr="00833A9D" w:rsidRDefault="00331DBC" w:rsidP="00356679">
      <w:pPr>
        <w:spacing w:before="120" w:line="288" w:lineRule="auto"/>
        <w:jc w:val="both"/>
        <w:rPr>
          <w:rFonts w:ascii="Arial" w:eastAsia="Arial" w:hAnsi="Arial" w:cs="Arial"/>
          <w:b/>
          <w:sz w:val="22"/>
          <w:szCs w:val="22"/>
          <w:highlight w:val="yellow"/>
        </w:rPr>
      </w:pPr>
      <w:r w:rsidRPr="0027602A">
        <w:rPr>
          <w:rFonts w:ascii="Arial" w:eastAsia="Arial" w:hAnsi="Arial" w:cs="Arial"/>
          <w:b/>
          <w:noProof/>
          <w:sz w:val="22"/>
          <w:szCs w:val="22"/>
        </w:rPr>
        <w:drawing>
          <wp:inline distT="0" distB="0" distL="0" distR="0" wp14:anchorId="1C5A4277" wp14:editId="25283128">
            <wp:extent cx="5734050" cy="2332055"/>
            <wp:effectExtent l="0" t="0" r="0" b="0"/>
            <wp:docPr id="17297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7424" name="Imagen 1"/>
                    <pic:cNvPicPr/>
                  </pic:nvPicPr>
                  <pic:blipFill>
                    <a:blip r:embed="rId9">
                      <a:extLst>
                        <a:ext uri="{28A0092B-C50C-407E-A947-70E740481C1C}">
                          <a14:useLocalDpi xmlns:a14="http://schemas.microsoft.com/office/drawing/2010/main" val="0"/>
                        </a:ext>
                      </a:extLst>
                    </a:blip>
                    <a:stretch>
                      <a:fillRect/>
                    </a:stretch>
                  </pic:blipFill>
                  <pic:spPr>
                    <a:xfrm>
                      <a:off x="0" y="0"/>
                      <a:ext cx="5748606" cy="2337975"/>
                    </a:xfrm>
                    <a:prstGeom prst="rect">
                      <a:avLst/>
                    </a:prstGeom>
                  </pic:spPr>
                </pic:pic>
              </a:graphicData>
            </a:graphic>
          </wp:inline>
        </w:drawing>
      </w:r>
    </w:p>
    <w:p w14:paraId="27E64387" w14:textId="39C20C24" w:rsidR="00BD6BF9" w:rsidRPr="0027602A" w:rsidRDefault="0027602A" w:rsidP="0027602A">
      <w:pPr>
        <w:spacing w:before="120" w:line="288" w:lineRule="auto"/>
        <w:jc w:val="right"/>
        <w:rPr>
          <w:rFonts w:ascii="Arial" w:eastAsia="Arial" w:hAnsi="Arial" w:cs="Arial"/>
          <w:bCs/>
          <w:i/>
          <w:iCs/>
          <w:sz w:val="18"/>
          <w:szCs w:val="18"/>
        </w:rPr>
      </w:pPr>
      <w:r w:rsidRPr="0027602A">
        <w:rPr>
          <w:rFonts w:ascii="Arial" w:eastAsia="Arial" w:hAnsi="Arial" w:cs="Arial"/>
          <w:bCs/>
          <w:i/>
          <w:iCs/>
          <w:sz w:val="18"/>
          <w:szCs w:val="18"/>
        </w:rPr>
        <w:t>Competencias técnicas más difíciles de encontrar para</w:t>
      </w:r>
      <w:r w:rsidR="005516EA">
        <w:rPr>
          <w:rFonts w:ascii="Arial" w:eastAsia="Arial" w:hAnsi="Arial" w:cs="Arial"/>
          <w:bCs/>
          <w:i/>
          <w:iCs/>
          <w:sz w:val="18"/>
          <w:szCs w:val="18"/>
        </w:rPr>
        <w:t xml:space="preserve"> </w:t>
      </w:r>
      <w:bookmarkStart w:id="8" w:name="_Hlk196385947"/>
      <w:r w:rsidR="005516EA">
        <w:rPr>
          <w:rFonts w:ascii="Arial" w:eastAsia="Arial" w:hAnsi="Arial" w:cs="Arial"/>
          <w:bCs/>
          <w:i/>
          <w:iCs/>
          <w:sz w:val="18"/>
          <w:szCs w:val="18"/>
        </w:rPr>
        <w:t>las compañías</w:t>
      </w:r>
      <w:bookmarkEnd w:id="8"/>
      <w:r>
        <w:rPr>
          <w:rFonts w:ascii="Arial" w:eastAsia="Arial" w:hAnsi="Arial" w:cs="Arial"/>
          <w:bCs/>
          <w:i/>
          <w:iCs/>
          <w:sz w:val="18"/>
          <w:szCs w:val="18"/>
        </w:rPr>
        <w:t xml:space="preserve"> </w:t>
      </w:r>
      <w:r w:rsidR="00E07742">
        <w:rPr>
          <w:rFonts w:ascii="Arial" w:eastAsia="Arial" w:hAnsi="Arial" w:cs="Arial"/>
          <w:bCs/>
          <w:i/>
          <w:iCs/>
          <w:sz w:val="18"/>
          <w:szCs w:val="18"/>
        </w:rPr>
        <w:t>Logística</w:t>
      </w:r>
      <w:r w:rsidRPr="0027602A">
        <w:rPr>
          <w:rFonts w:ascii="Arial" w:eastAsia="Arial" w:hAnsi="Arial" w:cs="Arial"/>
          <w:bCs/>
          <w:i/>
          <w:iCs/>
          <w:sz w:val="18"/>
          <w:szCs w:val="18"/>
        </w:rPr>
        <w:t xml:space="preserve">, </w:t>
      </w:r>
      <w:r w:rsidR="00E07742">
        <w:rPr>
          <w:rFonts w:ascii="Arial" w:eastAsia="Arial" w:hAnsi="Arial" w:cs="Arial"/>
          <w:bCs/>
          <w:i/>
          <w:iCs/>
          <w:sz w:val="18"/>
          <w:szCs w:val="18"/>
        </w:rPr>
        <w:t>transporte</w:t>
      </w:r>
      <w:r w:rsidRPr="0027602A">
        <w:rPr>
          <w:rFonts w:ascii="Arial" w:eastAsia="Arial" w:hAnsi="Arial" w:cs="Arial"/>
          <w:bCs/>
          <w:i/>
          <w:iCs/>
          <w:sz w:val="18"/>
          <w:szCs w:val="18"/>
        </w:rPr>
        <w:t xml:space="preserve"> y automoción</w:t>
      </w:r>
    </w:p>
    <w:p w14:paraId="4C6DFBB7" w14:textId="2B06332E" w:rsidR="00AC1361" w:rsidRPr="00940D67" w:rsidRDefault="00F45AE8" w:rsidP="002103D3">
      <w:pPr>
        <w:spacing w:before="120" w:line="288" w:lineRule="auto"/>
        <w:jc w:val="both"/>
        <w:rPr>
          <w:rFonts w:ascii="Arial" w:eastAsia="Arial" w:hAnsi="Arial" w:cs="Arial"/>
          <w:b/>
          <w:sz w:val="22"/>
          <w:szCs w:val="22"/>
        </w:rPr>
      </w:pPr>
      <w:r>
        <w:rPr>
          <w:rFonts w:ascii="Arial" w:eastAsia="Arial" w:hAnsi="Arial" w:cs="Arial"/>
          <w:b/>
          <w:sz w:val="22"/>
          <w:szCs w:val="22"/>
        </w:rPr>
        <w:lastRenderedPageBreak/>
        <w:t>Formación y flexibilidad</w:t>
      </w:r>
      <w:r w:rsidR="000167D3">
        <w:rPr>
          <w:rFonts w:ascii="Arial" w:eastAsia="Arial" w:hAnsi="Arial" w:cs="Arial"/>
          <w:b/>
          <w:sz w:val="22"/>
          <w:szCs w:val="22"/>
        </w:rPr>
        <w:t xml:space="preserve">, medidas para abordar el desajuste de talento en el sector </w:t>
      </w:r>
      <w:r w:rsidR="00BD6BF9">
        <w:rPr>
          <w:rFonts w:ascii="Arial" w:eastAsia="Arial" w:hAnsi="Arial" w:cs="Arial"/>
          <w:b/>
          <w:sz w:val="22"/>
          <w:szCs w:val="22"/>
        </w:rPr>
        <w:t>logístico</w:t>
      </w:r>
    </w:p>
    <w:p w14:paraId="7EBDC339" w14:textId="38AC8C0B" w:rsidR="00BD6BF9" w:rsidRDefault="00AC1361" w:rsidP="000167D3">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compañías </w:t>
      </w:r>
      <w:r w:rsidR="000167D3">
        <w:rPr>
          <w:rFonts w:ascii="Arial" w:eastAsia="Arial" w:hAnsi="Arial" w:cs="Arial"/>
          <w:bCs/>
          <w:sz w:val="22"/>
          <w:szCs w:val="22"/>
        </w:rPr>
        <w:t xml:space="preserve">de Logística, transporte y automoción </w:t>
      </w:r>
      <w:r>
        <w:rPr>
          <w:rFonts w:ascii="Arial" w:eastAsia="Arial" w:hAnsi="Arial" w:cs="Arial"/>
          <w:bCs/>
          <w:sz w:val="22"/>
          <w:szCs w:val="22"/>
        </w:rPr>
        <w:t xml:space="preserve">están adoptando diversas estrategias para mitigar la escasez de talento. </w:t>
      </w:r>
      <w:r w:rsidRPr="00940D67">
        <w:rPr>
          <w:rFonts w:ascii="Arial" w:eastAsia="Arial" w:hAnsi="Arial" w:cs="Arial"/>
          <w:b/>
          <w:sz w:val="22"/>
          <w:szCs w:val="22"/>
        </w:rPr>
        <w:t>El 2</w:t>
      </w:r>
      <w:r w:rsidR="000167D3">
        <w:rPr>
          <w:rFonts w:ascii="Arial" w:eastAsia="Arial" w:hAnsi="Arial" w:cs="Arial"/>
          <w:b/>
          <w:sz w:val="22"/>
          <w:szCs w:val="22"/>
        </w:rPr>
        <w:t>8</w:t>
      </w:r>
      <w:r w:rsidRPr="00940D67">
        <w:rPr>
          <w:rFonts w:ascii="Arial" w:eastAsia="Arial" w:hAnsi="Arial" w:cs="Arial"/>
          <w:b/>
          <w:sz w:val="22"/>
          <w:szCs w:val="22"/>
        </w:rPr>
        <w:t>% de las empresas apuesta por la mejora y reciclaje profesional de los empleados actuales</w:t>
      </w:r>
      <w:r w:rsidR="00516CC4" w:rsidRPr="00940D67">
        <w:rPr>
          <w:rFonts w:ascii="Arial" w:eastAsia="Arial" w:hAnsi="Arial" w:cs="Arial"/>
          <w:bCs/>
          <w:sz w:val="22"/>
          <w:szCs w:val="22"/>
        </w:rPr>
        <w:t xml:space="preserve">, </w:t>
      </w:r>
      <w:r w:rsidR="00833A9D">
        <w:rPr>
          <w:rFonts w:ascii="Arial" w:eastAsia="Arial" w:hAnsi="Arial" w:cs="Arial"/>
          <w:bCs/>
          <w:sz w:val="22"/>
          <w:szCs w:val="22"/>
        </w:rPr>
        <w:t xml:space="preserve">este tipo de </w:t>
      </w:r>
      <w:r>
        <w:rPr>
          <w:rFonts w:ascii="Arial" w:eastAsia="Arial" w:hAnsi="Arial" w:cs="Arial"/>
          <w:bCs/>
          <w:sz w:val="22"/>
          <w:szCs w:val="22"/>
        </w:rPr>
        <w:t xml:space="preserve">acciones </w:t>
      </w:r>
      <w:r w:rsidR="00833A9D">
        <w:rPr>
          <w:rFonts w:ascii="Arial" w:eastAsia="Arial" w:hAnsi="Arial" w:cs="Arial"/>
          <w:bCs/>
          <w:sz w:val="22"/>
          <w:szCs w:val="22"/>
        </w:rPr>
        <w:t xml:space="preserve">son empleadas por </w:t>
      </w:r>
      <w:r w:rsidR="00833A9D" w:rsidRPr="00833A9D">
        <w:rPr>
          <w:rFonts w:ascii="Arial" w:eastAsia="Arial" w:hAnsi="Arial" w:cs="Arial"/>
          <w:b/>
          <w:sz w:val="22"/>
          <w:szCs w:val="22"/>
        </w:rPr>
        <w:t>3 de cada 10 empresas</w:t>
      </w:r>
      <w:r w:rsidR="000167D3">
        <w:rPr>
          <w:rFonts w:ascii="Arial" w:eastAsia="Arial" w:hAnsi="Arial" w:cs="Arial"/>
          <w:bCs/>
          <w:sz w:val="22"/>
          <w:szCs w:val="22"/>
        </w:rPr>
        <w:t xml:space="preserve">, </w:t>
      </w:r>
      <w:r w:rsidR="00833A9D">
        <w:rPr>
          <w:rFonts w:ascii="Arial" w:eastAsia="Arial" w:hAnsi="Arial" w:cs="Arial"/>
          <w:bCs/>
          <w:sz w:val="22"/>
          <w:szCs w:val="22"/>
        </w:rPr>
        <w:t xml:space="preserve">lo que </w:t>
      </w:r>
      <w:r w:rsidR="00516CC4">
        <w:rPr>
          <w:rFonts w:ascii="Arial" w:eastAsia="Arial" w:hAnsi="Arial" w:cs="Arial"/>
          <w:bCs/>
          <w:sz w:val="22"/>
          <w:szCs w:val="22"/>
        </w:rPr>
        <w:t xml:space="preserve">refleja </w:t>
      </w:r>
      <w:r w:rsidR="00940D67">
        <w:rPr>
          <w:rFonts w:ascii="Arial" w:eastAsia="Arial" w:hAnsi="Arial" w:cs="Arial"/>
          <w:bCs/>
          <w:sz w:val="22"/>
          <w:szCs w:val="22"/>
        </w:rPr>
        <w:t xml:space="preserve">el interés </w:t>
      </w:r>
      <w:r>
        <w:rPr>
          <w:rFonts w:ascii="Arial" w:eastAsia="Arial" w:hAnsi="Arial" w:cs="Arial"/>
          <w:bCs/>
          <w:sz w:val="22"/>
          <w:szCs w:val="22"/>
        </w:rPr>
        <w:t xml:space="preserve">por la capacitación continua como </w:t>
      </w:r>
      <w:r w:rsidR="00833A9D">
        <w:rPr>
          <w:rFonts w:ascii="Arial" w:eastAsia="Arial" w:hAnsi="Arial" w:cs="Arial"/>
          <w:bCs/>
          <w:sz w:val="22"/>
          <w:szCs w:val="22"/>
        </w:rPr>
        <w:t>herramienta para afrontar el desajuste de talento y la constante evolución de tecnologías y herramientas</w:t>
      </w:r>
      <w:r>
        <w:rPr>
          <w:rFonts w:ascii="Arial" w:eastAsia="Arial" w:hAnsi="Arial" w:cs="Arial"/>
          <w:bCs/>
          <w:sz w:val="22"/>
          <w:szCs w:val="22"/>
        </w:rPr>
        <w:t>.</w:t>
      </w:r>
    </w:p>
    <w:p w14:paraId="74DC3329" w14:textId="36831B5F" w:rsidR="00AC1361" w:rsidRDefault="000167D3" w:rsidP="000167D3">
      <w:pPr>
        <w:spacing w:before="120" w:line="288" w:lineRule="auto"/>
        <w:jc w:val="both"/>
        <w:rPr>
          <w:rFonts w:ascii="Arial" w:eastAsia="Arial" w:hAnsi="Arial" w:cs="Arial"/>
          <w:bCs/>
          <w:sz w:val="22"/>
          <w:szCs w:val="22"/>
        </w:rPr>
      </w:pPr>
      <w:r>
        <w:rPr>
          <w:rFonts w:ascii="Arial" w:eastAsia="Arial" w:hAnsi="Arial" w:cs="Arial"/>
          <w:b/>
          <w:sz w:val="22"/>
          <w:szCs w:val="22"/>
        </w:rPr>
        <w:t>U</w:t>
      </w:r>
      <w:r w:rsidR="00516CC4">
        <w:rPr>
          <w:rFonts w:ascii="Arial" w:eastAsia="Arial" w:hAnsi="Arial" w:cs="Arial"/>
          <w:b/>
          <w:sz w:val="22"/>
          <w:szCs w:val="22"/>
        </w:rPr>
        <w:t>n</w:t>
      </w:r>
      <w:r w:rsidR="00AC1361" w:rsidRPr="00940D67">
        <w:rPr>
          <w:rFonts w:ascii="Arial" w:eastAsia="Arial" w:hAnsi="Arial" w:cs="Arial"/>
          <w:b/>
          <w:sz w:val="22"/>
          <w:szCs w:val="22"/>
        </w:rPr>
        <w:t xml:space="preserve"> 2</w:t>
      </w:r>
      <w:r>
        <w:rPr>
          <w:rFonts w:ascii="Arial" w:eastAsia="Arial" w:hAnsi="Arial" w:cs="Arial"/>
          <w:b/>
          <w:sz w:val="22"/>
          <w:szCs w:val="22"/>
        </w:rPr>
        <w:t>5</w:t>
      </w:r>
      <w:r w:rsidR="00AC1361" w:rsidRPr="00940D67">
        <w:rPr>
          <w:rFonts w:ascii="Arial" w:eastAsia="Arial" w:hAnsi="Arial" w:cs="Arial"/>
          <w:b/>
          <w:sz w:val="22"/>
          <w:szCs w:val="22"/>
        </w:rPr>
        <w:t xml:space="preserve">% de las empresas </w:t>
      </w:r>
      <w:r>
        <w:rPr>
          <w:rFonts w:ascii="Arial" w:eastAsia="Arial" w:hAnsi="Arial" w:cs="Arial"/>
          <w:b/>
          <w:sz w:val="22"/>
          <w:szCs w:val="22"/>
        </w:rPr>
        <w:t>encuestadas también opta</w:t>
      </w:r>
      <w:r w:rsidR="00AC1361" w:rsidRPr="00940D67">
        <w:rPr>
          <w:rFonts w:ascii="Arial" w:eastAsia="Arial" w:hAnsi="Arial" w:cs="Arial"/>
          <w:b/>
          <w:sz w:val="22"/>
          <w:szCs w:val="22"/>
        </w:rPr>
        <w:t xml:space="preserve"> </w:t>
      </w:r>
      <w:r w:rsidR="00F46A83">
        <w:rPr>
          <w:rFonts w:ascii="Arial" w:eastAsia="Arial" w:hAnsi="Arial" w:cs="Arial"/>
          <w:b/>
          <w:sz w:val="22"/>
          <w:szCs w:val="22"/>
        </w:rPr>
        <w:t xml:space="preserve">tanto </w:t>
      </w:r>
      <w:r w:rsidR="00AC1361" w:rsidRPr="00940D67">
        <w:rPr>
          <w:rFonts w:ascii="Arial" w:eastAsia="Arial" w:hAnsi="Arial" w:cs="Arial"/>
          <w:b/>
          <w:sz w:val="22"/>
          <w:szCs w:val="22"/>
        </w:rPr>
        <w:t xml:space="preserve">por medidas de flexibilidad </w:t>
      </w:r>
      <w:r w:rsidR="00516CC4" w:rsidRPr="00940D67">
        <w:rPr>
          <w:rFonts w:ascii="Arial" w:eastAsia="Arial" w:hAnsi="Arial" w:cs="Arial"/>
          <w:b/>
          <w:sz w:val="22"/>
          <w:szCs w:val="22"/>
        </w:rPr>
        <w:t xml:space="preserve">sobre </w:t>
      </w:r>
      <w:r w:rsidR="00AC1361" w:rsidRPr="00940D67">
        <w:rPr>
          <w:rFonts w:ascii="Arial" w:eastAsia="Arial" w:hAnsi="Arial" w:cs="Arial"/>
          <w:b/>
          <w:sz w:val="22"/>
          <w:szCs w:val="22"/>
        </w:rPr>
        <w:t>la ubicación del trabajo</w:t>
      </w:r>
      <w:r w:rsidR="00AC1361">
        <w:rPr>
          <w:rFonts w:ascii="Arial" w:eastAsia="Arial" w:hAnsi="Arial" w:cs="Arial"/>
          <w:bCs/>
          <w:sz w:val="22"/>
          <w:szCs w:val="22"/>
        </w:rPr>
        <w:t xml:space="preserve">, facilitando el teletrabajo o modelos híbridos para atraer y retener </w:t>
      </w:r>
      <w:r w:rsidR="00940D67">
        <w:rPr>
          <w:rFonts w:ascii="Arial" w:eastAsia="Arial" w:hAnsi="Arial" w:cs="Arial"/>
          <w:bCs/>
          <w:sz w:val="22"/>
          <w:szCs w:val="22"/>
        </w:rPr>
        <w:t>profesionales cualificado</w:t>
      </w:r>
      <w:r w:rsidR="00F46A83">
        <w:rPr>
          <w:rFonts w:ascii="Arial" w:eastAsia="Arial" w:hAnsi="Arial" w:cs="Arial"/>
          <w:bCs/>
          <w:sz w:val="22"/>
          <w:szCs w:val="22"/>
        </w:rPr>
        <w:t xml:space="preserve">, como </w:t>
      </w:r>
      <w:r>
        <w:rPr>
          <w:rFonts w:ascii="Arial" w:eastAsia="Arial" w:hAnsi="Arial" w:cs="Arial"/>
          <w:bCs/>
          <w:sz w:val="22"/>
          <w:szCs w:val="22"/>
        </w:rPr>
        <w:t>por la</w:t>
      </w:r>
      <w:r w:rsidR="00AC1361">
        <w:rPr>
          <w:rFonts w:ascii="Arial" w:eastAsia="Arial" w:hAnsi="Arial" w:cs="Arial"/>
          <w:bCs/>
          <w:sz w:val="22"/>
          <w:szCs w:val="22"/>
        </w:rPr>
        <w:t xml:space="preserve"> </w:t>
      </w:r>
      <w:r w:rsidR="00AC1361" w:rsidRPr="00F46A83">
        <w:rPr>
          <w:rFonts w:ascii="Arial" w:eastAsia="Arial" w:hAnsi="Arial" w:cs="Arial"/>
          <w:b/>
          <w:sz w:val="22"/>
          <w:szCs w:val="22"/>
        </w:rPr>
        <w:t>explo</w:t>
      </w:r>
      <w:r w:rsidR="00516CC4" w:rsidRPr="00F46A83">
        <w:rPr>
          <w:rFonts w:ascii="Arial" w:eastAsia="Arial" w:hAnsi="Arial" w:cs="Arial"/>
          <w:b/>
          <w:sz w:val="22"/>
          <w:szCs w:val="22"/>
        </w:rPr>
        <w:t>t</w:t>
      </w:r>
      <w:r w:rsidR="00AC1361" w:rsidRPr="00F46A83">
        <w:rPr>
          <w:rFonts w:ascii="Arial" w:eastAsia="Arial" w:hAnsi="Arial" w:cs="Arial"/>
          <w:b/>
          <w:sz w:val="22"/>
          <w:szCs w:val="22"/>
        </w:rPr>
        <w:t>ación de nuevos nichos de talento</w:t>
      </w:r>
      <w:r>
        <w:rPr>
          <w:rFonts w:ascii="Arial" w:eastAsia="Arial" w:hAnsi="Arial" w:cs="Arial"/>
          <w:bCs/>
          <w:sz w:val="22"/>
          <w:szCs w:val="22"/>
        </w:rPr>
        <w:t xml:space="preserve">, </w:t>
      </w:r>
      <w:r w:rsidR="00AC1361">
        <w:rPr>
          <w:rFonts w:ascii="Arial" w:eastAsia="Arial" w:hAnsi="Arial" w:cs="Arial"/>
          <w:bCs/>
          <w:sz w:val="22"/>
          <w:szCs w:val="22"/>
        </w:rPr>
        <w:t>diversificando sus canales de reclutamiento y ampliando su búsqueda de perfiles en distintos sectores o regiones.</w:t>
      </w:r>
    </w:p>
    <w:p w14:paraId="4FD959E9" w14:textId="5EBDCAC0" w:rsidR="000167D3" w:rsidRDefault="000167D3" w:rsidP="000167D3">
      <w:pPr>
        <w:spacing w:before="120" w:line="288" w:lineRule="auto"/>
        <w:jc w:val="both"/>
        <w:rPr>
          <w:rFonts w:ascii="Arial" w:eastAsia="Arial" w:hAnsi="Arial" w:cs="Arial"/>
          <w:bCs/>
          <w:sz w:val="22"/>
          <w:szCs w:val="22"/>
        </w:rPr>
      </w:pPr>
      <w:r w:rsidRPr="00F46A83">
        <w:rPr>
          <w:rFonts w:ascii="Arial" w:eastAsia="Arial" w:hAnsi="Arial" w:cs="Arial"/>
          <w:b/>
          <w:sz w:val="22"/>
          <w:szCs w:val="22"/>
        </w:rPr>
        <w:t>Flexibilizar los horarios</w:t>
      </w:r>
      <w:r>
        <w:rPr>
          <w:rFonts w:ascii="Arial" w:eastAsia="Arial" w:hAnsi="Arial" w:cs="Arial"/>
          <w:bCs/>
          <w:sz w:val="22"/>
          <w:szCs w:val="22"/>
        </w:rPr>
        <w:t xml:space="preserve">, permitiendo una mayor conciliación y adaptación a las necesidades de los empleados e </w:t>
      </w:r>
      <w:r w:rsidRPr="00F46A83">
        <w:rPr>
          <w:rFonts w:ascii="Arial" w:eastAsia="Arial" w:hAnsi="Arial" w:cs="Arial"/>
          <w:b/>
          <w:sz w:val="22"/>
          <w:szCs w:val="22"/>
        </w:rPr>
        <w:t>invertir en IA y automatización</w:t>
      </w:r>
      <w:r>
        <w:rPr>
          <w:rFonts w:ascii="Arial" w:eastAsia="Arial" w:hAnsi="Arial" w:cs="Arial"/>
          <w:bCs/>
          <w:sz w:val="22"/>
          <w:szCs w:val="22"/>
        </w:rPr>
        <w:t>, ambas con un 20%, son otras de las estrategias que se llevan a cabo por parte de las empresas para encontrar profesionales.</w:t>
      </w:r>
    </w:p>
    <w:p w14:paraId="7C46B58F" w14:textId="77777777" w:rsidR="0027602A" w:rsidRDefault="00B60986" w:rsidP="0027602A">
      <w:pPr>
        <w:spacing w:before="120" w:line="288" w:lineRule="auto"/>
        <w:jc w:val="center"/>
        <w:rPr>
          <w:rFonts w:ascii="Arial" w:eastAsia="Arial" w:hAnsi="Arial" w:cs="Arial"/>
          <w:bCs/>
          <w:sz w:val="22"/>
          <w:szCs w:val="22"/>
          <w:highlight w:val="yellow"/>
        </w:rPr>
      </w:pPr>
      <w:r w:rsidRPr="0027602A">
        <w:rPr>
          <w:rFonts w:ascii="Arial" w:eastAsia="Arial" w:hAnsi="Arial" w:cs="Arial"/>
          <w:bCs/>
          <w:noProof/>
          <w:sz w:val="22"/>
          <w:szCs w:val="22"/>
        </w:rPr>
        <w:drawing>
          <wp:inline distT="0" distB="0" distL="0" distR="0" wp14:anchorId="25099CE1" wp14:editId="1BF14CBB">
            <wp:extent cx="5474206" cy="25781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77714" cy="2579752"/>
                    </a:xfrm>
                    <a:prstGeom prst="rect">
                      <a:avLst/>
                    </a:prstGeom>
                    <a:noFill/>
                  </pic:spPr>
                </pic:pic>
              </a:graphicData>
            </a:graphic>
          </wp:inline>
        </w:drawing>
      </w:r>
    </w:p>
    <w:p w14:paraId="52E24964" w14:textId="1857EA62" w:rsidR="00B60986" w:rsidRPr="0027602A" w:rsidRDefault="00B60986" w:rsidP="0027602A">
      <w:pPr>
        <w:spacing w:before="120" w:line="288" w:lineRule="auto"/>
        <w:jc w:val="both"/>
        <w:rPr>
          <w:rFonts w:ascii="Arial" w:eastAsia="Arial" w:hAnsi="Arial" w:cs="Arial"/>
          <w:bCs/>
          <w:sz w:val="22"/>
          <w:szCs w:val="22"/>
        </w:rPr>
      </w:pPr>
      <w:r w:rsidRPr="0027602A">
        <w:rPr>
          <w:rFonts w:ascii="Arial" w:eastAsia="Arial" w:hAnsi="Arial" w:cs="Arial"/>
          <w:bCs/>
          <w:i/>
          <w:iCs/>
          <w:sz w:val="18"/>
          <w:szCs w:val="18"/>
        </w:rPr>
        <w:t xml:space="preserve">Estrategias de las empresas españolas </w:t>
      </w:r>
      <w:r w:rsidR="005516EA">
        <w:rPr>
          <w:rFonts w:ascii="Arial" w:eastAsia="Arial" w:hAnsi="Arial" w:cs="Arial"/>
          <w:bCs/>
          <w:i/>
          <w:iCs/>
          <w:sz w:val="18"/>
          <w:szCs w:val="18"/>
        </w:rPr>
        <w:t xml:space="preserve">de </w:t>
      </w:r>
      <w:r w:rsidR="004F243E">
        <w:rPr>
          <w:rFonts w:ascii="Arial" w:eastAsia="Arial" w:hAnsi="Arial" w:cs="Arial"/>
          <w:bCs/>
          <w:i/>
          <w:iCs/>
          <w:sz w:val="18"/>
          <w:szCs w:val="18"/>
        </w:rPr>
        <w:t>Logística</w:t>
      </w:r>
      <w:r w:rsidR="0027602A" w:rsidRPr="0027602A">
        <w:rPr>
          <w:rFonts w:ascii="Arial" w:eastAsia="Arial" w:hAnsi="Arial" w:cs="Arial"/>
          <w:bCs/>
          <w:i/>
          <w:iCs/>
          <w:sz w:val="18"/>
          <w:szCs w:val="18"/>
        </w:rPr>
        <w:t xml:space="preserve">, </w:t>
      </w:r>
      <w:r w:rsidR="004F243E">
        <w:rPr>
          <w:rFonts w:ascii="Arial" w:eastAsia="Arial" w:hAnsi="Arial" w:cs="Arial"/>
          <w:bCs/>
          <w:i/>
          <w:iCs/>
          <w:sz w:val="18"/>
          <w:szCs w:val="18"/>
        </w:rPr>
        <w:t>transporte</w:t>
      </w:r>
      <w:r w:rsidR="0027602A" w:rsidRPr="0027602A">
        <w:rPr>
          <w:rFonts w:ascii="Arial" w:eastAsia="Arial" w:hAnsi="Arial" w:cs="Arial"/>
          <w:bCs/>
          <w:i/>
          <w:iCs/>
          <w:sz w:val="18"/>
          <w:szCs w:val="18"/>
        </w:rPr>
        <w:t xml:space="preserve"> y automoción</w:t>
      </w:r>
      <w:r w:rsidR="005516EA" w:rsidRPr="005516EA">
        <w:rPr>
          <w:rFonts w:ascii="Arial" w:eastAsia="Arial" w:hAnsi="Arial" w:cs="Arial"/>
          <w:bCs/>
          <w:i/>
          <w:iCs/>
          <w:sz w:val="18"/>
          <w:szCs w:val="18"/>
        </w:rPr>
        <w:t xml:space="preserve"> </w:t>
      </w:r>
      <w:r w:rsidR="005516EA" w:rsidRPr="0027602A">
        <w:rPr>
          <w:rFonts w:ascii="Arial" w:eastAsia="Arial" w:hAnsi="Arial" w:cs="Arial"/>
          <w:bCs/>
          <w:i/>
          <w:iCs/>
          <w:sz w:val="18"/>
          <w:szCs w:val="18"/>
        </w:rPr>
        <w:t>para afrontar el desajuste de talento</w:t>
      </w:r>
    </w:p>
    <w:p w14:paraId="3CE9F6EB" w14:textId="77777777" w:rsidR="008F16C4" w:rsidRDefault="008F16C4" w:rsidP="0006407D">
      <w:pPr>
        <w:jc w:val="both"/>
        <w:rPr>
          <w:rFonts w:ascii="Arial" w:hAnsi="Arial" w:cs="Arial"/>
          <w:bCs/>
          <w:sz w:val="16"/>
          <w:szCs w:val="16"/>
        </w:rPr>
      </w:pPr>
      <w:bookmarkStart w:id="9" w:name="_Hlk90222956"/>
      <w:bookmarkStart w:id="10" w:name="_Hlk90207554"/>
      <w:bookmarkEnd w:id="3"/>
      <w:bookmarkEnd w:id="4"/>
      <w:bookmarkEnd w:id="5"/>
      <w:bookmarkEnd w:id="6"/>
      <w:bookmarkEnd w:id="7"/>
    </w:p>
    <w:p w14:paraId="42DC977D" w14:textId="77777777" w:rsidR="00815DB0" w:rsidRPr="0006407D" w:rsidRDefault="00815DB0" w:rsidP="0006407D">
      <w:pPr>
        <w:jc w:val="both"/>
        <w:rPr>
          <w:rFonts w:ascii="Arial" w:hAnsi="Arial" w:cs="Arial"/>
          <w:bCs/>
          <w:sz w:val="16"/>
          <w:szCs w:val="16"/>
        </w:rPr>
      </w:pPr>
    </w:p>
    <w:p w14:paraId="67FD06EC" w14:textId="77777777" w:rsidR="0006407D" w:rsidRPr="0006407D" w:rsidRDefault="0006407D" w:rsidP="0006407D">
      <w:pPr>
        <w:jc w:val="both"/>
        <w:rPr>
          <w:rFonts w:ascii="Arial" w:hAnsi="Arial" w:cs="Arial"/>
          <w:bCs/>
          <w:sz w:val="16"/>
          <w:szCs w:val="16"/>
        </w:rPr>
      </w:pPr>
    </w:p>
    <w:p w14:paraId="1C61CF73" w14:textId="77777777" w:rsidR="00FF0099" w:rsidRPr="003F3B91" w:rsidRDefault="00FF0099" w:rsidP="00FF0099">
      <w:pPr>
        <w:jc w:val="both"/>
        <w:rPr>
          <w:rFonts w:ascii="Arial" w:eastAsia="Arial" w:hAnsi="Arial" w:cs="Arial"/>
          <w:sz w:val="16"/>
          <w:szCs w:val="16"/>
        </w:rPr>
      </w:pPr>
      <w:bookmarkStart w:id="11" w:name="_Hlk192857665"/>
      <w:bookmarkEnd w:id="9"/>
      <w:bookmarkEnd w:id="10"/>
      <w:r w:rsidRPr="003F3B91">
        <w:rPr>
          <w:rFonts w:ascii="Arial" w:eastAsia="Arial" w:hAnsi="Arial" w:cs="Arial"/>
          <w:b/>
          <w:sz w:val="16"/>
          <w:szCs w:val="16"/>
        </w:rPr>
        <w:t>ManpowerGroup</w:t>
      </w:r>
    </w:p>
    <w:p w14:paraId="6F602BD7"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577ED8BB" w14:textId="77777777" w:rsidR="00FF0099" w:rsidRPr="003F3B91" w:rsidRDefault="00FF0099" w:rsidP="00FF0099">
      <w:pPr>
        <w:jc w:val="both"/>
        <w:rPr>
          <w:rFonts w:ascii="Arial" w:hAnsi="Arial" w:cs="Arial"/>
          <w:sz w:val="16"/>
          <w:szCs w:val="16"/>
        </w:rPr>
      </w:pPr>
      <w:r w:rsidRPr="003F3B91">
        <w:rPr>
          <w:rFonts w:ascii="Arial" w:hAnsi="Arial" w:cs="Arial"/>
          <w:sz w:val="16"/>
          <w:szCs w:val="16"/>
        </w:rPr>
        <w:t xml:space="preserve">Más información en </w:t>
      </w:r>
      <w:hyperlink r:id="rId11"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0B918892" w14:textId="30F990C2" w:rsidR="00340EAE" w:rsidRDefault="00340EAE">
      <w:pPr>
        <w:spacing w:after="160" w:line="259" w:lineRule="auto"/>
        <w:rPr>
          <w:rFonts w:ascii="Arial" w:eastAsia="Arial" w:hAnsi="Arial" w:cs="Arial"/>
          <w:sz w:val="16"/>
          <w:szCs w:val="16"/>
        </w:rPr>
      </w:pPr>
      <w:r>
        <w:rPr>
          <w:rFonts w:ascii="Arial" w:eastAsia="Arial" w:hAnsi="Arial" w:cs="Arial"/>
          <w:sz w:val="16"/>
          <w:szCs w:val="16"/>
        </w:rPr>
        <w:br w:type="page"/>
      </w:r>
    </w:p>
    <w:p w14:paraId="6930EFC6" w14:textId="77777777" w:rsidR="00FF0099" w:rsidRPr="003F3B91" w:rsidRDefault="00FF0099" w:rsidP="00FF0099">
      <w:pPr>
        <w:tabs>
          <w:tab w:val="right" w:pos="8838"/>
        </w:tabs>
        <w:autoSpaceDE w:val="0"/>
        <w:autoSpaceDN w:val="0"/>
        <w:adjustRightInd w:val="0"/>
        <w:jc w:val="both"/>
        <w:rPr>
          <w:rFonts w:ascii="Arial" w:hAnsi="Arial" w:cs="Arial"/>
          <w:b/>
          <w:bCs/>
          <w:sz w:val="16"/>
          <w:szCs w:val="16"/>
        </w:rPr>
      </w:pPr>
      <w:r w:rsidRPr="003F3B91">
        <w:rPr>
          <w:rFonts w:ascii="Arial" w:hAnsi="Arial" w:cs="Arial"/>
          <w:b/>
          <w:bCs/>
          <w:sz w:val="16"/>
          <w:szCs w:val="16"/>
        </w:rPr>
        <w:lastRenderedPageBreak/>
        <w:t>Para más información:</w:t>
      </w:r>
    </w:p>
    <w:tbl>
      <w:tblPr>
        <w:tblW w:w="8948" w:type="dxa"/>
        <w:tblLayout w:type="fixed"/>
        <w:tblLook w:val="04A0" w:firstRow="1" w:lastRow="0" w:firstColumn="1" w:lastColumn="0" w:noHBand="0" w:noVBand="1"/>
      </w:tblPr>
      <w:tblGrid>
        <w:gridCol w:w="2943"/>
        <w:gridCol w:w="2977"/>
        <w:gridCol w:w="3028"/>
      </w:tblGrid>
      <w:tr w:rsidR="00FF0099" w:rsidRPr="003F3B91" w14:paraId="11DC0C58" w14:textId="77777777">
        <w:trPr>
          <w:trHeight w:val="1159"/>
        </w:trPr>
        <w:tc>
          <w:tcPr>
            <w:tcW w:w="2943" w:type="dxa"/>
            <w:hideMark/>
          </w:tcPr>
          <w:p w14:paraId="156B7B9D" w14:textId="77777777" w:rsidR="00FF0099" w:rsidRPr="003F3B91" w:rsidRDefault="00FF0099">
            <w:pPr>
              <w:pStyle w:val="NormalWeb"/>
              <w:spacing w:before="0" w:beforeAutospacing="0" w:after="0" w:afterAutospacing="0"/>
              <w:jc w:val="both"/>
              <w:rPr>
                <w:rStyle w:val="Hipervnculo"/>
                <w:rFonts w:ascii="Arial" w:hAnsi="Arial" w:cs="Arial"/>
                <w:sz w:val="16"/>
                <w:szCs w:val="16"/>
              </w:rPr>
            </w:pPr>
            <w:bookmarkStart w:id="12" w:name="_Hlk90207537"/>
            <w:r w:rsidRPr="003F3B91">
              <w:rPr>
                <w:rFonts w:ascii="Arial" w:hAnsi="Arial" w:cs="Arial"/>
                <w:color w:val="000000"/>
                <w:sz w:val="16"/>
                <w:szCs w:val="16"/>
                <w:u w:val="single"/>
              </w:rPr>
              <w:t>Agencia de comunicación Indie PR</w:t>
            </w:r>
          </w:p>
          <w:p w14:paraId="5771F31A" w14:textId="77777777" w:rsidR="00FF0099" w:rsidRPr="003F3B91" w:rsidRDefault="00FF0099">
            <w:pPr>
              <w:pStyle w:val="NormalWeb"/>
              <w:spacing w:before="0" w:beforeAutospacing="0" w:after="0" w:afterAutospacing="0"/>
              <w:jc w:val="both"/>
              <w:rPr>
                <w:rFonts w:ascii="Arial" w:hAnsi="Arial" w:cs="Arial"/>
                <w:sz w:val="16"/>
                <w:szCs w:val="16"/>
              </w:rPr>
            </w:pPr>
            <w:r w:rsidRPr="003F3B91">
              <w:rPr>
                <w:rFonts w:ascii="Arial" w:hAnsi="Arial" w:cs="Arial"/>
                <w:b/>
                <w:bCs/>
                <w:color w:val="000000"/>
                <w:sz w:val="16"/>
                <w:szCs w:val="16"/>
              </w:rPr>
              <w:t>Cristina Villanueva</w:t>
            </w:r>
          </w:p>
          <w:p w14:paraId="498807B5" w14:textId="77777777" w:rsidR="00FF0099" w:rsidRPr="003F3B91" w:rsidRDefault="00FF0099">
            <w:pPr>
              <w:pStyle w:val="NormalWeb"/>
              <w:spacing w:before="0" w:beforeAutospacing="0" w:after="0" w:afterAutospacing="0"/>
              <w:rPr>
                <w:rFonts w:ascii="Arial" w:hAnsi="Arial" w:cs="Arial"/>
                <w:color w:val="000000"/>
                <w:sz w:val="16"/>
                <w:szCs w:val="16"/>
                <w:lang w:val="it-IT"/>
              </w:rPr>
            </w:pPr>
            <w:r w:rsidRPr="003F3B91">
              <w:rPr>
                <w:rFonts w:ascii="Arial" w:hAnsi="Arial" w:cs="Arial"/>
                <w:color w:val="000000"/>
                <w:sz w:val="16"/>
                <w:szCs w:val="16"/>
                <w:lang w:val="it-IT"/>
              </w:rPr>
              <w:t>Tel.: 687 14 73 60</w:t>
            </w:r>
          </w:p>
          <w:p w14:paraId="029C8DBD" w14:textId="77777777" w:rsidR="00FF0099" w:rsidRPr="003F3B91" w:rsidRDefault="00FF0099">
            <w:pPr>
              <w:pStyle w:val="NormalWeb"/>
              <w:spacing w:before="0" w:beforeAutospacing="0" w:after="0" w:afterAutospacing="0"/>
              <w:rPr>
                <w:rStyle w:val="Hipervnculo"/>
                <w:rFonts w:ascii="Arial" w:hAnsi="Arial" w:cs="Arial"/>
                <w:color w:val="1155CC"/>
                <w:sz w:val="16"/>
                <w:szCs w:val="16"/>
                <w:lang w:val="it-IT"/>
              </w:rPr>
            </w:pPr>
            <w:hyperlink r:id="rId12" w:history="1">
              <w:r w:rsidRPr="003F3B91">
                <w:rPr>
                  <w:rStyle w:val="Hipervnculo"/>
                  <w:rFonts w:ascii="Arial" w:hAnsi="Arial" w:cs="Arial"/>
                  <w:sz w:val="16"/>
                  <w:szCs w:val="16"/>
                  <w:lang w:val="it-IT"/>
                </w:rPr>
                <w:t>cristina@indiepr.es</w:t>
              </w:r>
            </w:hyperlink>
          </w:p>
          <w:p w14:paraId="4AF63D1D" w14:textId="77777777" w:rsidR="00FF0099" w:rsidRPr="003F3B91" w:rsidRDefault="00FF0099">
            <w:pPr>
              <w:pStyle w:val="NormalWeb"/>
              <w:spacing w:before="0" w:beforeAutospacing="0" w:after="0" w:afterAutospacing="0"/>
              <w:jc w:val="both"/>
              <w:rPr>
                <w:rStyle w:val="Hipervnculo"/>
                <w:rFonts w:ascii="Arial" w:hAnsi="Arial" w:cs="Arial"/>
                <w:color w:val="1155CC"/>
                <w:sz w:val="16"/>
                <w:szCs w:val="16"/>
                <w:lang w:val="it-IT"/>
              </w:rPr>
            </w:pPr>
          </w:p>
          <w:p w14:paraId="639356E1" w14:textId="77777777" w:rsidR="00FF0099" w:rsidRPr="003F3B91" w:rsidRDefault="00FF0099">
            <w:pPr>
              <w:pStyle w:val="NormalWeb"/>
              <w:spacing w:before="0" w:beforeAutospacing="0" w:after="0" w:afterAutospacing="0"/>
              <w:jc w:val="both"/>
              <w:rPr>
                <w:rFonts w:ascii="Arial" w:hAnsi="Arial" w:cs="Arial"/>
                <w:sz w:val="16"/>
                <w:szCs w:val="16"/>
                <w:lang w:val="it-IT"/>
              </w:rPr>
            </w:pPr>
            <w:r w:rsidRPr="003F3B91">
              <w:rPr>
                <w:rFonts w:ascii="Arial" w:hAnsi="Arial" w:cs="Arial"/>
                <w:b/>
                <w:bCs/>
                <w:color w:val="000000"/>
                <w:sz w:val="16"/>
                <w:szCs w:val="16"/>
                <w:lang w:val="it-IT"/>
              </w:rPr>
              <w:t>Carmen Polo</w:t>
            </w:r>
          </w:p>
          <w:p w14:paraId="2678E250" w14:textId="77777777" w:rsidR="00FF0099" w:rsidRPr="003F3B91" w:rsidRDefault="00FF0099">
            <w:pPr>
              <w:pStyle w:val="NormalWeb"/>
              <w:spacing w:before="0" w:beforeAutospacing="0" w:after="0" w:afterAutospacing="0"/>
              <w:jc w:val="both"/>
              <w:rPr>
                <w:rFonts w:ascii="Arial" w:hAnsi="Arial" w:cs="Arial"/>
                <w:sz w:val="16"/>
                <w:szCs w:val="16"/>
                <w:lang w:val="it-IT"/>
              </w:rPr>
            </w:pPr>
            <w:r w:rsidRPr="003F3B91">
              <w:rPr>
                <w:rFonts w:ascii="Arial" w:hAnsi="Arial" w:cs="Arial"/>
                <w:color w:val="000000"/>
                <w:sz w:val="16"/>
                <w:szCs w:val="16"/>
                <w:lang w:val="it-IT"/>
              </w:rPr>
              <w:t>Tel.: 628 88 79 64</w:t>
            </w:r>
          </w:p>
          <w:p w14:paraId="068ED21C" w14:textId="77777777" w:rsidR="00FF0099" w:rsidRPr="003F3B91" w:rsidRDefault="00FF0099">
            <w:pPr>
              <w:jc w:val="both"/>
              <w:outlineLvl w:val="0"/>
              <w:rPr>
                <w:rFonts w:ascii="Arial" w:hAnsi="Arial" w:cs="Arial"/>
                <w:b/>
                <w:sz w:val="16"/>
                <w:szCs w:val="16"/>
                <w:lang w:val="ca-ES"/>
              </w:rPr>
            </w:pPr>
            <w:hyperlink r:id="rId13" w:history="1">
              <w:r w:rsidRPr="003F3B91">
                <w:rPr>
                  <w:rStyle w:val="Hipervnculo"/>
                  <w:rFonts w:ascii="Arial" w:hAnsi="Arial" w:cs="Arial"/>
                  <w:sz w:val="16"/>
                  <w:szCs w:val="16"/>
                  <w:lang w:val="it-IT"/>
                </w:rPr>
                <w:t>cpolo@indiepr.es</w:t>
              </w:r>
            </w:hyperlink>
          </w:p>
        </w:tc>
        <w:tc>
          <w:tcPr>
            <w:tcW w:w="2977" w:type="dxa"/>
          </w:tcPr>
          <w:p w14:paraId="301F34BE" w14:textId="77777777" w:rsidR="00FF0099" w:rsidRPr="003F3B91" w:rsidRDefault="00FF0099">
            <w:pPr>
              <w:jc w:val="both"/>
              <w:rPr>
                <w:rFonts w:ascii="Arial" w:hAnsi="Arial" w:cs="Arial"/>
                <w:sz w:val="16"/>
                <w:szCs w:val="16"/>
                <w:lang w:val="ca-ES"/>
              </w:rPr>
            </w:pPr>
          </w:p>
        </w:tc>
        <w:tc>
          <w:tcPr>
            <w:tcW w:w="3028" w:type="dxa"/>
          </w:tcPr>
          <w:p w14:paraId="38373C2F" w14:textId="77777777" w:rsidR="00FF0099" w:rsidRPr="003F3B91" w:rsidRDefault="00FF0099">
            <w:pPr>
              <w:jc w:val="both"/>
              <w:rPr>
                <w:rFonts w:ascii="Arial" w:hAnsi="Arial" w:cs="Arial"/>
                <w:color w:val="000000"/>
                <w:sz w:val="16"/>
                <w:szCs w:val="16"/>
              </w:rPr>
            </w:pPr>
            <w:r w:rsidRPr="003F3B91">
              <w:rPr>
                <w:rFonts w:ascii="Arial" w:eastAsia="Arial" w:hAnsi="Arial" w:cs="Arial"/>
                <w:b/>
                <w:bCs/>
                <w:color w:val="000000"/>
                <w:sz w:val="16"/>
                <w:szCs w:val="16"/>
              </w:rPr>
              <w:t>ManpowerGroup</w:t>
            </w:r>
          </w:p>
          <w:p w14:paraId="3A0CA4C7" w14:textId="77777777" w:rsidR="00FF0099" w:rsidRPr="003F3B91" w:rsidRDefault="00FF0099">
            <w:pPr>
              <w:jc w:val="both"/>
              <w:rPr>
                <w:rFonts w:ascii="Arial" w:hAnsi="Arial" w:cs="Arial"/>
                <w:color w:val="000000"/>
                <w:sz w:val="16"/>
                <w:szCs w:val="16"/>
              </w:rPr>
            </w:pPr>
            <w:r w:rsidRPr="003F3B91">
              <w:rPr>
                <w:rFonts w:ascii="Arial" w:eastAsia="Arial" w:hAnsi="Arial" w:cs="Arial"/>
                <w:color w:val="000000"/>
                <w:sz w:val="16"/>
                <w:szCs w:val="16"/>
              </w:rPr>
              <w:t>Dpto. Comunicación</w:t>
            </w:r>
          </w:p>
          <w:p w14:paraId="121A27A2" w14:textId="77777777" w:rsidR="00FF0099" w:rsidRPr="003F3B91" w:rsidRDefault="00FF0099">
            <w:pPr>
              <w:jc w:val="both"/>
              <w:rPr>
                <w:rFonts w:ascii="Arial" w:hAnsi="Arial" w:cs="Arial"/>
                <w:color w:val="000000"/>
                <w:sz w:val="16"/>
                <w:szCs w:val="16"/>
              </w:rPr>
            </w:pPr>
            <w:r w:rsidRPr="003F3B91">
              <w:rPr>
                <w:rFonts w:ascii="Arial" w:eastAsia="Arial" w:hAnsi="Arial" w:cs="Arial"/>
                <w:color w:val="000000"/>
                <w:sz w:val="16"/>
                <w:szCs w:val="16"/>
              </w:rPr>
              <w:t xml:space="preserve">Gala Díaz Curiel </w:t>
            </w:r>
          </w:p>
          <w:p w14:paraId="106F3451" w14:textId="77777777" w:rsidR="00FF0099" w:rsidRPr="003F3B91" w:rsidRDefault="00FF0099">
            <w:pPr>
              <w:jc w:val="both"/>
              <w:rPr>
                <w:rFonts w:ascii="Arial" w:hAnsi="Arial" w:cs="Arial"/>
                <w:color w:val="000000"/>
                <w:sz w:val="16"/>
                <w:szCs w:val="16"/>
              </w:rPr>
            </w:pPr>
            <w:r w:rsidRPr="003F3B91">
              <w:rPr>
                <w:rFonts w:ascii="Arial" w:eastAsia="Arial" w:hAnsi="Arial" w:cs="Arial"/>
                <w:color w:val="000000"/>
                <w:sz w:val="16"/>
                <w:szCs w:val="16"/>
              </w:rPr>
              <w:t>607 35 33 49</w:t>
            </w:r>
          </w:p>
          <w:p w14:paraId="1536BF53" w14:textId="77777777" w:rsidR="00FF0099" w:rsidRPr="003F3B91" w:rsidRDefault="00FF0099">
            <w:pPr>
              <w:jc w:val="both"/>
              <w:rPr>
                <w:rFonts w:ascii="Arial" w:eastAsia="Arial" w:hAnsi="Arial" w:cs="Arial"/>
                <w:color w:val="0000FF"/>
                <w:sz w:val="16"/>
                <w:szCs w:val="16"/>
                <w:u w:val="single" w:color="0000FF"/>
              </w:rPr>
            </w:pPr>
            <w:hyperlink r:id="rId14" w:history="1">
              <w:r w:rsidRPr="003F3B91">
                <w:rPr>
                  <w:rFonts w:ascii="Arial" w:eastAsia="Arial" w:hAnsi="Arial" w:cs="Arial"/>
                  <w:color w:val="0000FF"/>
                  <w:sz w:val="16"/>
                  <w:szCs w:val="16"/>
                  <w:u w:val="single" w:color="0000FF"/>
                </w:rPr>
                <w:t>gala.diaz@manpowergroup.es</w:t>
              </w:r>
            </w:hyperlink>
          </w:p>
          <w:p w14:paraId="705699F5" w14:textId="77777777" w:rsidR="00FF0099" w:rsidRPr="003F3B91" w:rsidRDefault="00FF0099">
            <w:pPr>
              <w:jc w:val="both"/>
              <w:rPr>
                <w:rFonts w:ascii="Arial" w:eastAsia="Arial" w:hAnsi="Arial" w:cs="Arial"/>
                <w:color w:val="0000FF"/>
                <w:sz w:val="16"/>
                <w:szCs w:val="16"/>
                <w:u w:val="single" w:color="0000FF"/>
              </w:rPr>
            </w:pPr>
          </w:p>
          <w:p w14:paraId="455D3ECB" w14:textId="77777777" w:rsidR="00FF0099" w:rsidRPr="003F3B91" w:rsidRDefault="00FF0099">
            <w:pPr>
              <w:jc w:val="both"/>
              <w:rPr>
                <w:rFonts w:ascii="Arial" w:hAnsi="Arial" w:cs="Arial"/>
                <w:sz w:val="16"/>
                <w:szCs w:val="16"/>
              </w:rPr>
            </w:pPr>
            <w:r w:rsidRPr="003F3B91">
              <w:rPr>
                <w:rFonts w:ascii="Arial" w:hAnsi="Arial" w:cs="Arial"/>
                <w:sz w:val="16"/>
                <w:szCs w:val="16"/>
              </w:rPr>
              <w:t>Juan Gómez Rodríguez</w:t>
            </w:r>
          </w:p>
          <w:p w14:paraId="253ED614" w14:textId="77777777" w:rsidR="00FF0099" w:rsidRPr="003F3B91" w:rsidRDefault="00FF0099">
            <w:pPr>
              <w:jc w:val="both"/>
              <w:rPr>
                <w:rFonts w:ascii="Arial" w:hAnsi="Arial" w:cs="Arial"/>
                <w:sz w:val="16"/>
                <w:szCs w:val="16"/>
                <w:lang w:val="de-DE"/>
              </w:rPr>
            </w:pPr>
            <w:r w:rsidRPr="003F3B91">
              <w:rPr>
                <w:rFonts w:ascii="Arial" w:hAnsi="Arial" w:cs="Arial"/>
                <w:sz w:val="16"/>
                <w:szCs w:val="16"/>
                <w:lang w:val="de-DE"/>
              </w:rPr>
              <w:t>Tel. 687 51 96 90</w:t>
            </w:r>
          </w:p>
          <w:p w14:paraId="76A7790E" w14:textId="77777777" w:rsidR="00FF0099" w:rsidRPr="003F3B91" w:rsidRDefault="00FF0099">
            <w:pPr>
              <w:jc w:val="both"/>
              <w:rPr>
                <w:rFonts w:ascii="Arial" w:hAnsi="Arial" w:cs="Arial"/>
                <w:sz w:val="16"/>
                <w:szCs w:val="16"/>
                <w:lang w:val="de-DE"/>
              </w:rPr>
            </w:pPr>
            <w:hyperlink r:id="rId15" w:history="1">
              <w:r w:rsidRPr="003F3B91">
                <w:rPr>
                  <w:rStyle w:val="Hipervnculo"/>
                  <w:rFonts w:ascii="Arial" w:hAnsi="Arial" w:cs="Arial"/>
                  <w:sz w:val="16"/>
                  <w:szCs w:val="16"/>
                  <w:lang w:val="de-DE"/>
                </w:rPr>
                <w:t>juan.gomez@manpowergroup.es</w:t>
              </w:r>
            </w:hyperlink>
          </w:p>
        </w:tc>
      </w:tr>
      <w:bookmarkEnd w:id="11"/>
      <w:bookmarkEnd w:id="12"/>
    </w:tbl>
    <w:p w14:paraId="0F55B214" w14:textId="77777777" w:rsidR="008E54AD" w:rsidRPr="0006407D" w:rsidRDefault="008E54AD" w:rsidP="00FF0099">
      <w:pPr>
        <w:jc w:val="both"/>
        <w:rPr>
          <w:rFonts w:ascii="Arial" w:hAnsi="Arial" w:cs="Arial"/>
          <w:b/>
          <w:bCs/>
          <w:sz w:val="16"/>
          <w:szCs w:val="16"/>
        </w:rPr>
      </w:pPr>
    </w:p>
    <w:sectPr w:rsidR="008E54AD" w:rsidRPr="0006407D" w:rsidSect="00882FCB">
      <w:headerReference w:type="default" r:id="rId16"/>
      <w:footerReference w:type="even" r:id="rId17"/>
      <w:footerReference w:type="default" r:id="rId18"/>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B5984" w14:textId="77777777" w:rsidR="00D263F4" w:rsidRDefault="00D263F4">
      <w:r>
        <w:separator/>
      </w:r>
    </w:p>
  </w:endnote>
  <w:endnote w:type="continuationSeparator" w:id="0">
    <w:p w14:paraId="14F09A63" w14:textId="77777777" w:rsidR="00D263F4" w:rsidRDefault="00D2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16608597" w:rsidR="003B09CB" w:rsidRPr="00340EAE" w:rsidRDefault="00340EAE" w:rsidP="00340EAE">
    <w:pPr>
      <w:pStyle w:val="Piedepgina"/>
      <w:jc w:val="center"/>
    </w:pPr>
    <w:r>
      <w:rPr>
        <w:noProof/>
      </w:rPr>
      <w:drawing>
        <wp:inline distT="0" distB="0" distL="0" distR="0" wp14:anchorId="0FF1ADCD" wp14:editId="45A550F0">
          <wp:extent cx="4493260" cy="734455"/>
          <wp:effectExtent l="0" t="0" r="2540" b="0"/>
          <wp:docPr id="20405549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186" cy="73624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8EFCA" w14:textId="77777777" w:rsidR="00D263F4" w:rsidRDefault="00D263F4">
      <w:r>
        <w:separator/>
      </w:r>
    </w:p>
  </w:footnote>
  <w:footnote w:type="continuationSeparator" w:id="0">
    <w:p w14:paraId="0921E0E1" w14:textId="77777777" w:rsidR="00D263F4" w:rsidRDefault="00D2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2965" w14:textId="1EC216EA" w:rsidR="003B09CB" w:rsidRDefault="00882FCB">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A66"/>
    <w:rsid w:val="000074CA"/>
    <w:rsid w:val="000101F6"/>
    <w:rsid w:val="00012535"/>
    <w:rsid w:val="0001254E"/>
    <w:rsid w:val="000167D3"/>
    <w:rsid w:val="00017815"/>
    <w:rsid w:val="0002514B"/>
    <w:rsid w:val="000258CF"/>
    <w:rsid w:val="00027C5D"/>
    <w:rsid w:val="00042488"/>
    <w:rsid w:val="00057E37"/>
    <w:rsid w:val="00063579"/>
    <w:rsid w:val="0006407D"/>
    <w:rsid w:val="00066C14"/>
    <w:rsid w:val="00077522"/>
    <w:rsid w:val="000869A2"/>
    <w:rsid w:val="000906C2"/>
    <w:rsid w:val="00095B8E"/>
    <w:rsid w:val="000A1973"/>
    <w:rsid w:val="000A5062"/>
    <w:rsid w:val="000C4548"/>
    <w:rsid w:val="000D2B5A"/>
    <w:rsid w:val="000D6BCE"/>
    <w:rsid w:val="000E71B3"/>
    <w:rsid w:val="000F1600"/>
    <w:rsid w:val="00104E1B"/>
    <w:rsid w:val="0011037D"/>
    <w:rsid w:val="0012170F"/>
    <w:rsid w:val="00122E68"/>
    <w:rsid w:val="00123015"/>
    <w:rsid w:val="00124DEA"/>
    <w:rsid w:val="0012624A"/>
    <w:rsid w:val="001324E2"/>
    <w:rsid w:val="00132B7B"/>
    <w:rsid w:val="00135DE0"/>
    <w:rsid w:val="00137C4E"/>
    <w:rsid w:val="00142E26"/>
    <w:rsid w:val="00157558"/>
    <w:rsid w:val="00167A0E"/>
    <w:rsid w:val="0017076E"/>
    <w:rsid w:val="001741E5"/>
    <w:rsid w:val="00176074"/>
    <w:rsid w:val="00181155"/>
    <w:rsid w:val="00183B91"/>
    <w:rsid w:val="0018572B"/>
    <w:rsid w:val="00186814"/>
    <w:rsid w:val="0019152E"/>
    <w:rsid w:val="001974A8"/>
    <w:rsid w:val="001A2A76"/>
    <w:rsid w:val="001A2DE4"/>
    <w:rsid w:val="001B13C9"/>
    <w:rsid w:val="001B18D2"/>
    <w:rsid w:val="001B2737"/>
    <w:rsid w:val="001B39AD"/>
    <w:rsid w:val="001E4759"/>
    <w:rsid w:val="001E646B"/>
    <w:rsid w:val="002059D2"/>
    <w:rsid w:val="002103D3"/>
    <w:rsid w:val="00212129"/>
    <w:rsid w:val="00215298"/>
    <w:rsid w:val="002246BA"/>
    <w:rsid w:val="00226CF7"/>
    <w:rsid w:val="002331A8"/>
    <w:rsid w:val="0024317A"/>
    <w:rsid w:val="00275B27"/>
    <w:rsid w:val="0027602A"/>
    <w:rsid w:val="00280B42"/>
    <w:rsid w:val="002870C7"/>
    <w:rsid w:val="00290E69"/>
    <w:rsid w:val="00294475"/>
    <w:rsid w:val="002A1736"/>
    <w:rsid w:val="002A3D92"/>
    <w:rsid w:val="002B3F52"/>
    <w:rsid w:val="002B461A"/>
    <w:rsid w:val="002C02D9"/>
    <w:rsid w:val="002C4B86"/>
    <w:rsid w:val="002D032D"/>
    <w:rsid w:val="002D69D8"/>
    <w:rsid w:val="002E289B"/>
    <w:rsid w:val="002F04D0"/>
    <w:rsid w:val="003019C9"/>
    <w:rsid w:val="0031261F"/>
    <w:rsid w:val="0032424C"/>
    <w:rsid w:val="00326125"/>
    <w:rsid w:val="00331DBC"/>
    <w:rsid w:val="00332D02"/>
    <w:rsid w:val="00337B03"/>
    <w:rsid w:val="00337FD2"/>
    <w:rsid w:val="00340EAE"/>
    <w:rsid w:val="00344595"/>
    <w:rsid w:val="00346E05"/>
    <w:rsid w:val="003470C8"/>
    <w:rsid w:val="003509A5"/>
    <w:rsid w:val="0035236D"/>
    <w:rsid w:val="00356679"/>
    <w:rsid w:val="00357D6E"/>
    <w:rsid w:val="0038103A"/>
    <w:rsid w:val="003836F8"/>
    <w:rsid w:val="00383F58"/>
    <w:rsid w:val="00384871"/>
    <w:rsid w:val="00392F83"/>
    <w:rsid w:val="00393767"/>
    <w:rsid w:val="003A0AFE"/>
    <w:rsid w:val="003A214F"/>
    <w:rsid w:val="003A2B29"/>
    <w:rsid w:val="003B09CB"/>
    <w:rsid w:val="003B70CE"/>
    <w:rsid w:val="003C5FF2"/>
    <w:rsid w:val="003D0E85"/>
    <w:rsid w:val="003D4F9E"/>
    <w:rsid w:val="003E08D8"/>
    <w:rsid w:val="003E70B2"/>
    <w:rsid w:val="003F40DD"/>
    <w:rsid w:val="00401FD2"/>
    <w:rsid w:val="00405772"/>
    <w:rsid w:val="00407AD8"/>
    <w:rsid w:val="004162DB"/>
    <w:rsid w:val="0044035B"/>
    <w:rsid w:val="00441AA5"/>
    <w:rsid w:val="00447D0E"/>
    <w:rsid w:val="004510D0"/>
    <w:rsid w:val="004612C2"/>
    <w:rsid w:val="00466751"/>
    <w:rsid w:val="00492F25"/>
    <w:rsid w:val="00494ED4"/>
    <w:rsid w:val="00497689"/>
    <w:rsid w:val="004B596E"/>
    <w:rsid w:val="004C0F40"/>
    <w:rsid w:val="004C2618"/>
    <w:rsid w:val="004C607E"/>
    <w:rsid w:val="004C7CAC"/>
    <w:rsid w:val="004D1FAF"/>
    <w:rsid w:val="004D7F17"/>
    <w:rsid w:val="004E23C4"/>
    <w:rsid w:val="004F243E"/>
    <w:rsid w:val="004F52B5"/>
    <w:rsid w:val="004F67EC"/>
    <w:rsid w:val="00511BED"/>
    <w:rsid w:val="00512001"/>
    <w:rsid w:val="005129E6"/>
    <w:rsid w:val="00512ACD"/>
    <w:rsid w:val="00515D51"/>
    <w:rsid w:val="00516CC4"/>
    <w:rsid w:val="005201CA"/>
    <w:rsid w:val="00527688"/>
    <w:rsid w:val="00541A7B"/>
    <w:rsid w:val="005516EA"/>
    <w:rsid w:val="00561B53"/>
    <w:rsid w:val="00566E81"/>
    <w:rsid w:val="0057357A"/>
    <w:rsid w:val="00576DDF"/>
    <w:rsid w:val="00577B92"/>
    <w:rsid w:val="00583013"/>
    <w:rsid w:val="005838B1"/>
    <w:rsid w:val="005939CD"/>
    <w:rsid w:val="00596187"/>
    <w:rsid w:val="005A44F4"/>
    <w:rsid w:val="005A7DB1"/>
    <w:rsid w:val="005A7E9C"/>
    <w:rsid w:val="005C1E72"/>
    <w:rsid w:val="005C33ED"/>
    <w:rsid w:val="005D1AE9"/>
    <w:rsid w:val="005D5DC2"/>
    <w:rsid w:val="005E4173"/>
    <w:rsid w:val="005E7474"/>
    <w:rsid w:val="005F0582"/>
    <w:rsid w:val="005F1509"/>
    <w:rsid w:val="005F1CEB"/>
    <w:rsid w:val="00601B68"/>
    <w:rsid w:val="00635FD7"/>
    <w:rsid w:val="00636A81"/>
    <w:rsid w:val="00642619"/>
    <w:rsid w:val="00642CB5"/>
    <w:rsid w:val="0064466A"/>
    <w:rsid w:val="006515B4"/>
    <w:rsid w:val="00652342"/>
    <w:rsid w:val="006536BD"/>
    <w:rsid w:val="00655163"/>
    <w:rsid w:val="00687087"/>
    <w:rsid w:val="00691081"/>
    <w:rsid w:val="00694B11"/>
    <w:rsid w:val="006972C0"/>
    <w:rsid w:val="006A0E14"/>
    <w:rsid w:val="006A42BA"/>
    <w:rsid w:val="006A7F27"/>
    <w:rsid w:val="006B0824"/>
    <w:rsid w:val="006B2084"/>
    <w:rsid w:val="006B6CC7"/>
    <w:rsid w:val="006C075B"/>
    <w:rsid w:val="006C2E48"/>
    <w:rsid w:val="006E5208"/>
    <w:rsid w:val="007018AC"/>
    <w:rsid w:val="00720BA0"/>
    <w:rsid w:val="0072269E"/>
    <w:rsid w:val="00731F03"/>
    <w:rsid w:val="00741C49"/>
    <w:rsid w:val="00743A94"/>
    <w:rsid w:val="007568F2"/>
    <w:rsid w:val="00795548"/>
    <w:rsid w:val="007A0082"/>
    <w:rsid w:val="007A74B1"/>
    <w:rsid w:val="007B189E"/>
    <w:rsid w:val="007B59D1"/>
    <w:rsid w:val="007B679F"/>
    <w:rsid w:val="007D0CFF"/>
    <w:rsid w:val="007E2DCC"/>
    <w:rsid w:val="007E700F"/>
    <w:rsid w:val="00800860"/>
    <w:rsid w:val="00801C70"/>
    <w:rsid w:val="00815DB0"/>
    <w:rsid w:val="00822BF9"/>
    <w:rsid w:val="00825CE9"/>
    <w:rsid w:val="00833A9D"/>
    <w:rsid w:val="00836F8E"/>
    <w:rsid w:val="008405EA"/>
    <w:rsid w:val="00841381"/>
    <w:rsid w:val="00853C2E"/>
    <w:rsid w:val="00857C81"/>
    <w:rsid w:val="008764B5"/>
    <w:rsid w:val="00882FCB"/>
    <w:rsid w:val="00885750"/>
    <w:rsid w:val="00886F0C"/>
    <w:rsid w:val="00890443"/>
    <w:rsid w:val="00891830"/>
    <w:rsid w:val="0089190E"/>
    <w:rsid w:val="00896D3F"/>
    <w:rsid w:val="008979FE"/>
    <w:rsid w:val="008A4224"/>
    <w:rsid w:val="008B155B"/>
    <w:rsid w:val="008B171F"/>
    <w:rsid w:val="008B3A52"/>
    <w:rsid w:val="008C0114"/>
    <w:rsid w:val="008C44D3"/>
    <w:rsid w:val="008C5AB0"/>
    <w:rsid w:val="008E0924"/>
    <w:rsid w:val="008E54AD"/>
    <w:rsid w:val="008E730B"/>
    <w:rsid w:val="008F16C4"/>
    <w:rsid w:val="008F1BD7"/>
    <w:rsid w:val="00902ABE"/>
    <w:rsid w:val="00914020"/>
    <w:rsid w:val="00924550"/>
    <w:rsid w:val="00927308"/>
    <w:rsid w:val="00931026"/>
    <w:rsid w:val="00932CB7"/>
    <w:rsid w:val="00936982"/>
    <w:rsid w:val="00940D67"/>
    <w:rsid w:val="00942998"/>
    <w:rsid w:val="009436E0"/>
    <w:rsid w:val="009456E3"/>
    <w:rsid w:val="00970C74"/>
    <w:rsid w:val="0097165A"/>
    <w:rsid w:val="00972705"/>
    <w:rsid w:val="0097553E"/>
    <w:rsid w:val="00976106"/>
    <w:rsid w:val="00977BE7"/>
    <w:rsid w:val="0098143A"/>
    <w:rsid w:val="00981708"/>
    <w:rsid w:val="00981941"/>
    <w:rsid w:val="00982693"/>
    <w:rsid w:val="00991A90"/>
    <w:rsid w:val="009A0BDA"/>
    <w:rsid w:val="009A0E87"/>
    <w:rsid w:val="009A1EB0"/>
    <w:rsid w:val="009A3526"/>
    <w:rsid w:val="009A6F8A"/>
    <w:rsid w:val="009B2C9F"/>
    <w:rsid w:val="009B697C"/>
    <w:rsid w:val="009C2675"/>
    <w:rsid w:val="009D2EF1"/>
    <w:rsid w:val="009D3CF7"/>
    <w:rsid w:val="009F01EA"/>
    <w:rsid w:val="009F301A"/>
    <w:rsid w:val="009F7DB9"/>
    <w:rsid w:val="009F7E1C"/>
    <w:rsid w:val="00A00D61"/>
    <w:rsid w:val="00A01277"/>
    <w:rsid w:val="00A02C34"/>
    <w:rsid w:val="00A346D1"/>
    <w:rsid w:val="00A34A0D"/>
    <w:rsid w:val="00A41710"/>
    <w:rsid w:val="00A50B4D"/>
    <w:rsid w:val="00A52E71"/>
    <w:rsid w:val="00A56426"/>
    <w:rsid w:val="00A574BF"/>
    <w:rsid w:val="00A6666D"/>
    <w:rsid w:val="00A7208B"/>
    <w:rsid w:val="00A75968"/>
    <w:rsid w:val="00A81170"/>
    <w:rsid w:val="00A84DE6"/>
    <w:rsid w:val="00AB24A2"/>
    <w:rsid w:val="00AB38CF"/>
    <w:rsid w:val="00AC1361"/>
    <w:rsid w:val="00AE0726"/>
    <w:rsid w:val="00AF11D7"/>
    <w:rsid w:val="00AF2C8A"/>
    <w:rsid w:val="00AF735D"/>
    <w:rsid w:val="00B047D5"/>
    <w:rsid w:val="00B05CD9"/>
    <w:rsid w:val="00B05D48"/>
    <w:rsid w:val="00B116AF"/>
    <w:rsid w:val="00B179B5"/>
    <w:rsid w:val="00B22902"/>
    <w:rsid w:val="00B32DA9"/>
    <w:rsid w:val="00B5158D"/>
    <w:rsid w:val="00B54F0F"/>
    <w:rsid w:val="00B60986"/>
    <w:rsid w:val="00B628EE"/>
    <w:rsid w:val="00B8069B"/>
    <w:rsid w:val="00B87F8E"/>
    <w:rsid w:val="00B963D0"/>
    <w:rsid w:val="00BB1160"/>
    <w:rsid w:val="00BB39D9"/>
    <w:rsid w:val="00BB66B8"/>
    <w:rsid w:val="00BC45B7"/>
    <w:rsid w:val="00BC46BE"/>
    <w:rsid w:val="00BD4D15"/>
    <w:rsid w:val="00BD6BF9"/>
    <w:rsid w:val="00BE22AA"/>
    <w:rsid w:val="00BF2547"/>
    <w:rsid w:val="00BF2A9C"/>
    <w:rsid w:val="00BF5E11"/>
    <w:rsid w:val="00C02974"/>
    <w:rsid w:val="00C10273"/>
    <w:rsid w:val="00C262F5"/>
    <w:rsid w:val="00C341FD"/>
    <w:rsid w:val="00C536C9"/>
    <w:rsid w:val="00C549B2"/>
    <w:rsid w:val="00C61314"/>
    <w:rsid w:val="00C7314E"/>
    <w:rsid w:val="00C73CB1"/>
    <w:rsid w:val="00C83097"/>
    <w:rsid w:val="00C87E38"/>
    <w:rsid w:val="00C91CCE"/>
    <w:rsid w:val="00C926CF"/>
    <w:rsid w:val="00C97060"/>
    <w:rsid w:val="00CA0905"/>
    <w:rsid w:val="00CA50B7"/>
    <w:rsid w:val="00CB6B70"/>
    <w:rsid w:val="00CF74FF"/>
    <w:rsid w:val="00D02D48"/>
    <w:rsid w:val="00D05483"/>
    <w:rsid w:val="00D206CE"/>
    <w:rsid w:val="00D263F4"/>
    <w:rsid w:val="00D27B5C"/>
    <w:rsid w:val="00D3571D"/>
    <w:rsid w:val="00D63AB2"/>
    <w:rsid w:val="00D64482"/>
    <w:rsid w:val="00D70C68"/>
    <w:rsid w:val="00D73001"/>
    <w:rsid w:val="00D7641E"/>
    <w:rsid w:val="00D865AD"/>
    <w:rsid w:val="00D90EF8"/>
    <w:rsid w:val="00D92B75"/>
    <w:rsid w:val="00DB0F1B"/>
    <w:rsid w:val="00DB45BA"/>
    <w:rsid w:val="00DB5EEF"/>
    <w:rsid w:val="00DC304A"/>
    <w:rsid w:val="00DC6709"/>
    <w:rsid w:val="00DD53A1"/>
    <w:rsid w:val="00DE381F"/>
    <w:rsid w:val="00DE502B"/>
    <w:rsid w:val="00DF4C04"/>
    <w:rsid w:val="00DF6943"/>
    <w:rsid w:val="00E06ABA"/>
    <w:rsid w:val="00E07742"/>
    <w:rsid w:val="00E10601"/>
    <w:rsid w:val="00E13BED"/>
    <w:rsid w:val="00E14B59"/>
    <w:rsid w:val="00E269C3"/>
    <w:rsid w:val="00E328DB"/>
    <w:rsid w:val="00E32FC8"/>
    <w:rsid w:val="00E36DF7"/>
    <w:rsid w:val="00E375F1"/>
    <w:rsid w:val="00E46E58"/>
    <w:rsid w:val="00E66280"/>
    <w:rsid w:val="00E675C5"/>
    <w:rsid w:val="00E746AF"/>
    <w:rsid w:val="00E804F5"/>
    <w:rsid w:val="00E845CF"/>
    <w:rsid w:val="00E91772"/>
    <w:rsid w:val="00E94816"/>
    <w:rsid w:val="00EA46B5"/>
    <w:rsid w:val="00EA7C7E"/>
    <w:rsid w:val="00EB1F89"/>
    <w:rsid w:val="00ED0701"/>
    <w:rsid w:val="00ED4D55"/>
    <w:rsid w:val="00ED788C"/>
    <w:rsid w:val="00F00E57"/>
    <w:rsid w:val="00F03D39"/>
    <w:rsid w:val="00F0652C"/>
    <w:rsid w:val="00F0730E"/>
    <w:rsid w:val="00F12F38"/>
    <w:rsid w:val="00F24D52"/>
    <w:rsid w:val="00F34988"/>
    <w:rsid w:val="00F3670F"/>
    <w:rsid w:val="00F45079"/>
    <w:rsid w:val="00F45AE8"/>
    <w:rsid w:val="00F45C5A"/>
    <w:rsid w:val="00F46A83"/>
    <w:rsid w:val="00F5395E"/>
    <w:rsid w:val="00F5559A"/>
    <w:rsid w:val="00F72967"/>
    <w:rsid w:val="00F73A73"/>
    <w:rsid w:val="00F74E6C"/>
    <w:rsid w:val="00F761C4"/>
    <w:rsid w:val="00F87D9D"/>
    <w:rsid w:val="00F93A2E"/>
    <w:rsid w:val="00F95E09"/>
    <w:rsid w:val="00F963D2"/>
    <w:rsid w:val="00FB561C"/>
    <w:rsid w:val="00FB69D7"/>
    <w:rsid w:val="00FC16F1"/>
    <w:rsid w:val="00FC3937"/>
    <w:rsid w:val="00FC7D4B"/>
    <w:rsid w:val="00FF0099"/>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72398BC6-FD14-437E-8B9C-1DC569BF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BF9"/>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262F5"/>
    <w:rPr>
      <w:b/>
      <w:bCs/>
      <w:lang w:eastAsia="es-ES"/>
    </w:rPr>
  </w:style>
  <w:style w:type="character" w:customStyle="1" w:styleId="AsuntodelcomentarioCar">
    <w:name w:val="Asunto del comentario Car"/>
    <w:basedOn w:val="TextocomentarioCar"/>
    <w:link w:val="Asuntodelcomentario"/>
    <w:uiPriority w:val="99"/>
    <w:semiHidden/>
    <w:rsid w:val="00C262F5"/>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173884134">
          <w:marLeft w:val="0"/>
          <w:marRight w:val="0"/>
          <w:marTop w:val="0"/>
          <w:marBottom w:val="0"/>
          <w:divBdr>
            <w:top w:val="none" w:sz="0" w:space="0" w:color="auto"/>
            <w:left w:val="none" w:sz="0" w:space="0" w:color="auto"/>
            <w:bottom w:val="none" w:sz="0" w:space="0" w:color="auto"/>
            <w:right w:val="none" w:sz="0" w:space="0" w:color="auto"/>
          </w:divBdr>
        </w:div>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40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polo@indiepr.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istina@indiepr.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yperlink" Target="mailto:juan.gomez@manpowergroup.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ala.dia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B5FED-849B-4C7D-B567-008B9F63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4</Pages>
  <Words>1009</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10</cp:revision>
  <cp:lastPrinted>2022-12-19T17:21:00Z</cp:lastPrinted>
  <dcterms:created xsi:type="dcterms:W3CDTF">2025-04-03T15:31:00Z</dcterms:created>
  <dcterms:modified xsi:type="dcterms:W3CDTF">2025-05-20T10:40:00Z</dcterms:modified>
</cp:coreProperties>
</file>