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4F9C9" w14:textId="061E480A" w:rsidR="008A6C1B" w:rsidRPr="006E3E4B" w:rsidRDefault="008A6C1B" w:rsidP="008A6C1B">
      <w:pPr>
        <w:pStyle w:val="Prrafodelista"/>
        <w:spacing w:before="120" w:line="288" w:lineRule="auto"/>
        <w:ind w:left="567" w:right="566"/>
        <w:contextualSpacing w:val="0"/>
        <w:jc w:val="center"/>
        <w:rPr>
          <w:rFonts w:ascii="Arial" w:hAnsi="Arial" w:cs="Arial"/>
          <w:b/>
          <w:bCs/>
          <w:sz w:val="23"/>
          <w:szCs w:val="23"/>
        </w:rPr>
      </w:pPr>
      <w:bookmarkStart w:id="1" w:name="_Hlk113557077"/>
      <w:proofErr w:type="spellStart"/>
      <w:r w:rsidRPr="006E3E4B">
        <w:rPr>
          <w:rFonts w:ascii="Arial" w:hAnsi="Arial" w:cs="Arial"/>
          <w:b/>
          <w:bCs/>
          <w:sz w:val="36"/>
          <w:szCs w:val="36"/>
        </w:rPr>
        <w:t>ManpowerGroup</w:t>
      </w:r>
      <w:proofErr w:type="spellEnd"/>
      <w:r w:rsidRPr="006E3E4B">
        <w:rPr>
          <w:rFonts w:ascii="Arial" w:hAnsi="Arial" w:cs="Arial"/>
          <w:b/>
          <w:bCs/>
          <w:sz w:val="36"/>
          <w:szCs w:val="36"/>
        </w:rPr>
        <w:t xml:space="preserve"> y </w:t>
      </w:r>
      <w:proofErr w:type="spellStart"/>
      <w:r w:rsidRPr="006E3E4B">
        <w:rPr>
          <w:rFonts w:ascii="Arial" w:hAnsi="Arial" w:cs="Arial"/>
          <w:b/>
          <w:bCs/>
          <w:sz w:val="36"/>
          <w:szCs w:val="36"/>
        </w:rPr>
        <w:t>Talent</w:t>
      </w:r>
      <w:proofErr w:type="spellEnd"/>
      <w:r w:rsidRPr="006E3E4B">
        <w:rPr>
          <w:rFonts w:ascii="Arial" w:hAnsi="Arial" w:cs="Arial"/>
          <w:b/>
          <w:bCs/>
          <w:sz w:val="36"/>
          <w:szCs w:val="36"/>
        </w:rPr>
        <w:t xml:space="preserve"> Senior se alían </w:t>
      </w:r>
      <w:r w:rsidR="00541247">
        <w:rPr>
          <w:rFonts w:ascii="Arial" w:hAnsi="Arial" w:cs="Arial"/>
          <w:b/>
          <w:bCs/>
          <w:sz w:val="36"/>
          <w:szCs w:val="36"/>
        </w:rPr>
        <w:t xml:space="preserve">para </w:t>
      </w:r>
      <w:r w:rsidRPr="006E3E4B">
        <w:rPr>
          <w:rFonts w:ascii="Arial" w:hAnsi="Arial" w:cs="Arial"/>
          <w:b/>
          <w:bCs/>
          <w:sz w:val="36"/>
          <w:szCs w:val="36"/>
        </w:rPr>
        <w:t>ayudar a las empresas a impulsar su productividad a través del talento s</w:t>
      </w:r>
      <w:r w:rsidR="00587B1C">
        <w:rPr>
          <w:rFonts w:ascii="Arial" w:hAnsi="Arial" w:cs="Arial"/>
          <w:b/>
          <w:bCs/>
          <w:sz w:val="36"/>
          <w:szCs w:val="36"/>
        </w:rPr>
        <w:t>é</w:t>
      </w:r>
      <w:r w:rsidRPr="006E3E4B">
        <w:rPr>
          <w:rFonts w:ascii="Arial" w:hAnsi="Arial" w:cs="Arial"/>
          <w:b/>
          <w:bCs/>
          <w:sz w:val="36"/>
          <w:szCs w:val="36"/>
        </w:rPr>
        <w:t>nior</w:t>
      </w:r>
    </w:p>
    <w:p w14:paraId="6FFD4589" w14:textId="77777777" w:rsidR="008A6C1B" w:rsidRPr="006E3E4B" w:rsidRDefault="008A6C1B" w:rsidP="008A6C1B">
      <w:pPr>
        <w:spacing w:before="120" w:line="288" w:lineRule="auto"/>
        <w:jc w:val="both"/>
        <w:rPr>
          <w:rFonts w:ascii="Arial" w:hAnsi="Arial" w:cs="Arial"/>
          <w:b/>
          <w:bCs/>
          <w:sz w:val="23"/>
          <w:szCs w:val="23"/>
        </w:rPr>
      </w:pPr>
    </w:p>
    <w:p w14:paraId="5DC49419" w14:textId="3A38B700" w:rsidR="008A6C1B" w:rsidRPr="006E3E4B" w:rsidRDefault="008A6C1B" w:rsidP="008A6C1B">
      <w:pPr>
        <w:pStyle w:val="Prrafodelista"/>
        <w:numPr>
          <w:ilvl w:val="0"/>
          <w:numId w:val="7"/>
        </w:numPr>
        <w:spacing w:before="120" w:line="288" w:lineRule="auto"/>
        <w:contextualSpacing w:val="0"/>
        <w:jc w:val="both"/>
        <w:rPr>
          <w:rFonts w:ascii="Arial" w:hAnsi="Arial" w:cs="Arial"/>
          <w:b/>
          <w:bCs/>
          <w:sz w:val="23"/>
          <w:szCs w:val="23"/>
        </w:rPr>
      </w:pPr>
      <w:r w:rsidRPr="006E3E4B">
        <w:rPr>
          <w:rFonts w:ascii="Arial" w:hAnsi="Arial" w:cs="Arial"/>
          <w:b/>
          <w:bCs/>
          <w:sz w:val="23"/>
          <w:szCs w:val="23"/>
        </w:rPr>
        <w:t xml:space="preserve">Ambas entidades </w:t>
      </w:r>
      <w:r w:rsidR="006E3E4B" w:rsidRPr="006E3E4B">
        <w:rPr>
          <w:rFonts w:ascii="Arial" w:hAnsi="Arial" w:cs="Arial"/>
          <w:b/>
          <w:bCs/>
          <w:sz w:val="23"/>
          <w:szCs w:val="23"/>
        </w:rPr>
        <w:t xml:space="preserve">colaborarán </w:t>
      </w:r>
      <w:r w:rsidRPr="006E3E4B">
        <w:rPr>
          <w:rFonts w:ascii="Arial" w:hAnsi="Arial" w:cs="Arial"/>
          <w:b/>
          <w:bCs/>
          <w:sz w:val="23"/>
          <w:szCs w:val="23"/>
        </w:rPr>
        <w:t xml:space="preserve">para </w:t>
      </w:r>
      <w:r w:rsidR="006E3E4B" w:rsidRPr="006E3E4B">
        <w:rPr>
          <w:rFonts w:ascii="Arial" w:hAnsi="Arial" w:cs="Arial"/>
          <w:b/>
          <w:bCs/>
          <w:sz w:val="23"/>
          <w:szCs w:val="23"/>
        </w:rPr>
        <w:t xml:space="preserve">ayudar </w:t>
      </w:r>
      <w:r w:rsidRPr="006E3E4B">
        <w:rPr>
          <w:rFonts w:ascii="Arial" w:hAnsi="Arial" w:cs="Arial"/>
          <w:b/>
          <w:bCs/>
          <w:sz w:val="23"/>
          <w:szCs w:val="23"/>
        </w:rPr>
        <w:t xml:space="preserve">a las </w:t>
      </w:r>
      <w:r w:rsidR="009831CC">
        <w:rPr>
          <w:rFonts w:ascii="Arial" w:hAnsi="Arial" w:cs="Arial"/>
          <w:b/>
          <w:bCs/>
          <w:sz w:val="23"/>
          <w:szCs w:val="23"/>
        </w:rPr>
        <w:t xml:space="preserve">compañías </w:t>
      </w:r>
      <w:r w:rsidR="006E3E4B" w:rsidRPr="006E3E4B">
        <w:rPr>
          <w:rFonts w:ascii="Arial" w:hAnsi="Arial" w:cs="Arial"/>
          <w:b/>
          <w:bCs/>
          <w:sz w:val="23"/>
          <w:szCs w:val="23"/>
        </w:rPr>
        <w:t xml:space="preserve">a </w:t>
      </w:r>
      <w:r w:rsidR="00541247" w:rsidRPr="00541247">
        <w:rPr>
          <w:rFonts w:ascii="Arial" w:hAnsi="Arial" w:cs="Arial"/>
          <w:b/>
          <w:bCs/>
          <w:sz w:val="23"/>
          <w:szCs w:val="23"/>
        </w:rPr>
        <w:t>gestionar adecuadamente el talento</w:t>
      </w:r>
      <w:r w:rsidR="00541247">
        <w:rPr>
          <w:rFonts w:ascii="Arial" w:hAnsi="Arial" w:cs="Arial"/>
          <w:b/>
          <w:bCs/>
          <w:sz w:val="23"/>
          <w:szCs w:val="23"/>
        </w:rPr>
        <w:t xml:space="preserve"> </w:t>
      </w:r>
      <w:r w:rsidR="006E3E4B" w:rsidRPr="006E3E4B">
        <w:rPr>
          <w:rFonts w:ascii="Arial" w:hAnsi="Arial" w:cs="Arial"/>
          <w:b/>
          <w:bCs/>
          <w:sz w:val="23"/>
          <w:szCs w:val="23"/>
        </w:rPr>
        <w:t xml:space="preserve">de </w:t>
      </w:r>
      <w:r w:rsidR="009831CC">
        <w:rPr>
          <w:rFonts w:ascii="Arial" w:hAnsi="Arial" w:cs="Arial"/>
          <w:b/>
          <w:bCs/>
          <w:sz w:val="23"/>
          <w:szCs w:val="23"/>
        </w:rPr>
        <w:t xml:space="preserve">las personas </w:t>
      </w:r>
      <w:r w:rsidR="006E3E4B" w:rsidRPr="006E3E4B">
        <w:rPr>
          <w:rFonts w:ascii="Arial" w:hAnsi="Arial" w:cs="Arial"/>
          <w:b/>
          <w:bCs/>
          <w:sz w:val="23"/>
          <w:szCs w:val="23"/>
        </w:rPr>
        <w:t xml:space="preserve">de más de </w:t>
      </w:r>
      <w:r w:rsidR="009D0BBB">
        <w:rPr>
          <w:rFonts w:ascii="Arial" w:hAnsi="Arial" w:cs="Arial"/>
          <w:b/>
          <w:bCs/>
          <w:sz w:val="23"/>
          <w:szCs w:val="23"/>
        </w:rPr>
        <w:t>50</w:t>
      </w:r>
      <w:r w:rsidR="006E3E4B" w:rsidRPr="006E3E4B">
        <w:rPr>
          <w:rFonts w:ascii="Arial" w:hAnsi="Arial" w:cs="Arial"/>
          <w:b/>
          <w:bCs/>
          <w:sz w:val="23"/>
          <w:szCs w:val="23"/>
        </w:rPr>
        <w:t xml:space="preserve"> años </w:t>
      </w:r>
      <w:r w:rsidR="009D1F6B">
        <w:rPr>
          <w:rFonts w:ascii="Arial" w:hAnsi="Arial" w:cs="Arial"/>
          <w:b/>
          <w:bCs/>
          <w:sz w:val="23"/>
          <w:szCs w:val="23"/>
        </w:rPr>
        <w:t xml:space="preserve">para </w:t>
      </w:r>
      <w:r w:rsidR="006E3E4B" w:rsidRPr="006E3E4B">
        <w:rPr>
          <w:rFonts w:ascii="Arial" w:hAnsi="Arial" w:cs="Arial"/>
          <w:b/>
          <w:bCs/>
          <w:sz w:val="23"/>
          <w:szCs w:val="23"/>
        </w:rPr>
        <w:t>que alcan</w:t>
      </w:r>
      <w:r w:rsidR="00E62B5E">
        <w:rPr>
          <w:rFonts w:ascii="Arial" w:hAnsi="Arial" w:cs="Arial"/>
          <w:b/>
          <w:bCs/>
          <w:sz w:val="23"/>
          <w:szCs w:val="23"/>
        </w:rPr>
        <w:t>cen</w:t>
      </w:r>
      <w:r w:rsidR="006E3E4B" w:rsidRPr="006E3E4B">
        <w:rPr>
          <w:rFonts w:ascii="Arial" w:hAnsi="Arial" w:cs="Arial"/>
          <w:b/>
          <w:bCs/>
          <w:sz w:val="23"/>
          <w:szCs w:val="23"/>
        </w:rPr>
        <w:t xml:space="preserve"> sus objetivos </w:t>
      </w:r>
      <w:r w:rsidR="00E62B5E">
        <w:rPr>
          <w:rFonts w:ascii="Arial" w:hAnsi="Arial" w:cs="Arial"/>
          <w:b/>
          <w:bCs/>
          <w:sz w:val="23"/>
          <w:szCs w:val="23"/>
        </w:rPr>
        <w:t xml:space="preserve">de negocio </w:t>
      </w:r>
      <w:r w:rsidR="009831CC">
        <w:rPr>
          <w:rFonts w:ascii="Arial" w:hAnsi="Arial" w:cs="Arial"/>
          <w:b/>
          <w:bCs/>
          <w:sz w:val="23"/>
          <w:szCs w:val="23"/>
        </w:rPr>
        <w:t>y, a la vez, conectar</w:t>
      </w:r>
      <w:r w:rsidR="006E3E4B" w:rsidRPr="006E3E4B">
        <w:rPr>
          <w:rFonts w:ascii="Arial" w:hAnsi="Arial" w:cs="Arial"/>
          <w:b/>
          <w:bCs/>
          <w:sz w:val="23"/>
          <w:szCs w:val="23"/>
        </w:rPr>
        <w:t xml:space="preserve"> </w:t>
      </w:r>
      <w:proofErr w:type="gramStart"/>
      <w:r w:rsidR="006E3E4B" w:rsidRPr="006E3E4B">
        <w:rPr>
          <w:rFonts w:ascii="Arial" w:hAnsi="Arial" w:cs="Arial"/>
          <w:b/>
          <w:bCs/>
          <w:sz w:val="23"/>
          <w:szCs w:val="23"/>
        </w:rPr>
        <w:t>perfiles sénior</w:t>
      </w:r>
      <w:proofErr w:type="gramEnd"/>
      <w:r w:rsidR="009831CC">
        <w:rPr>
          <w:rFonts w:ascii="Arial" w:hAnsi="Arial" w:cs="Arial"/>
          <w:b/>
          <w:bCs/>
          <w:sz w:val="23"/>
          <w:szCs w:val="23"/>
        </w:rPr>
        <w:t xml:space="preserve"> con </w:t>
      </w:r>
      <w:r w:rsidR="009831CC" w:rsidRPr="006E3E4B">
        <w:rPr>
          <w:rFonts w:ascii="Arial" w:hAnsi="Arial" w:cs="Arial"/>
          <w:b/>
          <w:bCs/>
          <w:sz w:val="23"/>
          <w:szCs w:val="23"/>
        </w:rPr>
        <w:t>oportunidades</w:t>
      </w:r>
      <w:r w:rsidR="009831CC">
        <w:rPr>
          <w:rFonts w:ascii="Arial" w:hAnsi="Arial" w:cs="Arial"/>
          <w:b/>
          <w:bCs/>
          <w:sz w:val="23"/>
          <w:szCs w:val="23"/>
        </w:rPr>
        <w:t xml:space="preserve"> </w:t>
      </w:r>
      <w:r w:rsidR="009831CC" w:rsidRPr="006E3E4B">
        <w:rPr>
          <w:rFonts w:ascii="Arial" w:hAnsi="Arial" w:cs="Arial"/>
          <w:b/>
          <w:bCs/>
          <w:sz w:val="23"/>
          <w:szCs w:val="23"/>
        </w:rPr>
        <w:t>profesionales</w:t>
      </w:r>
      <w:r w:rsidRPr="006E3E4B">
        <w:rPr>
          <w:rFonts w:ascii="Arial" w:hAnsi="Arial" w:cs="Arial"/>
          <w:b/>
          <w:bCs/>
          <w:sz w:val="23"/>
          <w:szCs w:val="23"/>
        </w:rPr>
        <w:t>.</w:t>
      </w:r>
    </w:p>
    <w:p w14:paraId="179CB63E" w14:textId="765292D3" w:rsidR="008A6C1B" w:rsidRPr="00564237" w:rsidRDefault="006E3E4B" w:rsidP="008A6C1B">
      <w:pPr>
        <w:pStyle w:val="Prrafodelista"/>
        <w:numPr>
          <w:ilvl w:val="0"/>
          <w:numId w:val="7"/>
        </w:numPr>
        <w:spacing w:before="120" w:line="288" w:lineRule="auto"/>
        <w:contextualSpacing w:val="0"/>
        <w:jc w:val="both"/>
        <w:rPr>
          <w:rFonts w:ascii="Arial" w:hAnsi="Arial" w:cs="Arial"/>
          <w:b/>
          <w:bCs/>
          <w:sz w:val="23"/>
          <w:szCs w:val="23"/>
        </w:rPr>
      </w:pPr>
      <w:r w:rsidRPr="006E3E4B">
        <w:rPr>
          <w:rFonts w:ascii="Arial" w:hAnsi="Arial" w:cs="Arial"/>
          <w:b/>
          <w:bCs/>
          <w:sz w:val="23"/>
          <w:szCs w:val="23"/>
        </w:rPr>
        <w:t xml:space="preserve">1 </w:t>
      </w:r>
      <w:r w:rsidRPr="00564237">
        <w:rPr>
          <w:rFonts w:ascii="Arial" w:hAnsi="Arial" w:cs="Arial"/>
          <w:b/>
          <w:bCs/>
          <w:sz w:val="23"/>
          <w:szCs w:val="23"/>
        </w:rPr>
        <w:t xml:space="preserve">de cada 3 personas de la población activa tiene más de 50 años </w:t>
      </w:r>
      <w:r w:rsidR="008A6C1B" w:rsidRPr="00564237">
        <w:rPr>
          <w:rFonts w:ascii="Arial" w:hAnsi="Arial" w:cs="Arial"/>
          <w:b/>
          <w:bCs/>
          <w:sz w:val="23"/>
          <w:szCs w:val="23"/>
        </w:rPr>
        <w:t xml:space="preserve">y la OCDE advierte de que el envejecimiento de </w:t>
      </w:r>
      <w:r w:rsidRPr="00564237">
        <w:rPr>
          <w:rFonts w:ascii="Arial" w:hAnsi="Arial" w:cs="Arial"/>
          <w:b/>
          <w:bCs/>
          <w:sz w:val="23"/>
          <w:szCs w:val="23"/>
        </w:rPr>
        <w:t xml:space="preserve">los profesionales </w:t>
      </w:r>
      <w:r w:rsidR="008A6C1B" w:rsidRPr="00564237">
        <w:rPr>
          <w:rFonts w:ascii="Arial" w:hAnsi="Arial" w:cs="Arial"/>
          <w:b/>
          <w:bCs/>
          <w:sz w:val="23"/>
          <w:szCs w:val="23"/>
        </w:rPr>
        <w:t>será uno de los principales retos económicos y sociales de la próxima década.</w:t>
      </w:r>
    </w:p>
    <w:p w14:paraId="4079ABE2" w14:textId="77777777" w:rsidR="008A6C1B" w:rsidRPr="00564237" w:rsidRDefault="008A6C1B" w:rsidP="001A7851">
      <w:pPr>
        <w:spacing w:before="120" w:line="288" w:lineRule="auto"/>
        <w:jc w:val="both"/>
        <w:rPr>
          <w:rFonts w:ascii="Arial" w:hAnsi="Arial" w:cs="Arial"/>
          <w:b/>
          <w:bCs/>
          <w:sz w:val="22"/>
          <w:szCs w:val="22"/>
        </w:rPr>
      </w:pPr>
      <w:bookmarkStart w:id="2" w:name="_Hlk163061309"/>
      <w:bookmarkStart w:id="3" w:name="_Hlk163061184"/>
      <w:bookmarkStart w:id="4" w:name="_Hlk113557102"/>
      <w:bookmarkStart w:id="5" w:name="_Hlk90223537"/>
      <w:bookmarkStart w:id="6" w:name="_Hlk89449303"/>
      <w:bookmarkStart w:id="7" w:name="_Hlk89449332"/>
      <w:bookmarkEnd w:id="1"/>
    </w:p>
    <w:p w14:paraId="3873D632" w14:textId="72904047" w:rsidR="008A6C1B" w:rsidRPr="00744838" w:rsidRDefault="00AB68F7" w:rsidP="008A6C1B">
      <w:pPr>
        <w:spacing w:before="120" w:line="288" w:lineRule="auto"/>
        <w:jc w:val="both"/>
        <w:rPr>
          <w:rFonts w:ascii="Arial" w:hAnsi="Arial" w:cs="Arial"/>
          <w:sz w:val="22"/>
          <w:szCs w:val="22"/>
        </w:rPr>
      </w:pPr>
      <w:r w:rsidRPr="00564237">
        <w:rPr>
          <w:rFonts w:ascii="Arial" w:hAnsi="Arial" w:cs="Arial"/>
          <w:b/>
          <w:bCs/>
          <w:sz w:val="22"/>
          <w:szCs w:val="22"/>
        </w:rPr>
        <w:t>Madrid</w:t>
      </w:r>
      <w:r w:rsidRPr="006E3E4B">
        <w:rPr>
          <w:rFonts w:ascii="Arial" w:hAnsi="Arial" w:cs="Arial"/>
          <w:b/>
          <w:bCs/>
          <w:sz w:val="22"/>
          <w:szCs w:val="22"/>
        </w:rPr>
        <w:t xml:space="preserve">, </w:t>
      </w:r>
      <w:r w:rsidR="0072722F" w:rsidRPr="009D1F6B">
        <w:rPr>
          <w:rFonts w:ascii="Arial" w:hAnsi="Arial" w:cs="Arial"/>
          <w:b/>
          <w:bCs/>
          <w:sz w:val="22"/>
          <w:szCs w:val="22"/>
        </w:rPr>
        <w:t>2</w:t>
      </w:r>
      <w:r w:rsidR="008B4446" w:rsidRPr="009D1F6B">
        <w:rPr>
          <w:rFonts w:ascii="Arial" w:hAnsi="Arial" w:cs="Arial"/>
          <w:b/>
          <w:bCs/>
          <w:sz w:val="22"/>
          <w:szCs w:val="22"/>
        </w:rPr>
        <w:t>2</w:t>
      </w:r>
      <w:r w:rsidRPr="009D1F6B">
        <w:rPr>
          <w:rFonts w:ascii="Arial" w:hAnsi="Arial" w:cs="Arial"/>
          <w:b/>
          <w:bCs/>
          <w:sz w:val="22"/>
          <w:szCs w:val="22"/>
        </w:rPr>
        <w:t xml:space="preserve"> de </w:t>
      </w:r>
      <w:r w:rsidR="008A6C1B" w:rsidRPr="009D1F6B">
        <w:rPr>
          <w:rFonts w:ascii="Arial" w:hAnsi="Arial" w:cs="Arial"/>
          <w:b/>
          <w:bCs/>
          <w:sz w:val="22"/>
          <w:szCs w:val="22"/>
        </w:rPr>
        <w:t xml:space="preserve">mayo </w:t>
      </w:r>
      <w:r w:rsidRPr="009D1F6B">
        <w:rPr>
          <w:rFonts w:ascii="Arial" w:hAnsi="Arial" w:cs="Arial"/>
          <w:b/>
          <w:bCs/>
          <w:sz w:val="22"/>
          <w:szCs w:val="22"/>
        </w:rPr>
        <w:t>de 202</w:t>
      </w:r>
      <w:r w:rsidR="008A6C1B" w:rsidRPr="009D1F6B">
        <w:rPr>
          <w:rFonts w:ascii="Arial" w:hAnsi="Arial" w:cs="Arial"/>
          <w:b/>
          <w:bCs/>
          <w:sz w:val="22"/>
          <w:szCs w:val="22"/>
        </w:rPr>
        <w:t>5</w:t>
      </w:r>
      <w:r w:rsidRPr="009D1F6B">
        <w:rPr>
          <w:rFonts w:ascii="Arial" w:hAnsi="Arial" w:cs="Arial"/>
          <w:b/>
          <w:bCs/>
          <w:sz w:val="22"/>
          <w:szCs w:val="22"/>
        </w:rPr>
        <w:t>.</w:t>
      </w:r>
      <w:r w:rsidRPr="006E3E4B">
        <w:rPr>
          <w:rFonts w:ascii="Arial" w:hAnsi="Arial" w:cs="Arial"/>
          <w:b/>
          <w:bCs/>
          <w:sz w:val="22"/>
          <w:szCs w:val="22"/>
        </w:rPr>
        <w:t>-</w:t>
      </w:r>
      <w:r w:rsidRPr="006E3E4B">
        <w:rPr>
          <w:rFonts w:ascii="Arial" w:hAnsi="Arial" w:cs="Arial"/>
          <w:sz w:val="22"/>
          <w:szCs w:val="22"/>
        </w:rPr>
        <w:t xml:space="preserve"> </w:t>
      </w:r>
      <w:r w:rsidR="0040358C" w:rsidRPr="006E3E4B">
        <w:rPr>
          <w:rFonts w:ascii="Arial" w:hAnsi="Arial" w:cs="Arial"/>
          <w:sz w:val="22"/>
          <w:szCs w:val="22"/>
        </w:rPr>
        <w:t>E</w:t>
      </w:r>
      <w:bookmarkStart w:id="8" w:name="_Hlk90222956"/>
      <w:bookmarkStart w:id="9" w:name="_Hlk90207554"/>
      <w:bookmarkEnd w:id="2"/>
      <w:bookmarkEnd w:id="3"/>
      <w:bookmarkEnd w:id="4"/>
      <w:bookmarkEnd w:id="5"/>
      <w:bookmarkEnd w:id="6"/>
      <w:bookmarkEnd w:id="7"/>
      <w:r w:rsidR="008A6C1B" w:rsidRPr="006E3E4B">
        <w:rPr>
          <w:rFonts w:ascii="Arial" w:hAnsi="Arial" w:cs="Arial"/>
          <w:sz w:val="22"/>
          <w:szCs w:val="22"/>
        </w:rPr>
        <w:t xml:space="preserve">n un entorno laboral marcado </w:t>
      </w:r>
      <w:r w:rsidR="006E3E4B">
        <w:rPr>
          <w:rFonts w:ascii="Arial" w:hAnsi="Arial" w:cs="Arial"/>
          <w:sz w:val="22"/>
          <w:szCs w:val="22"/>
        </w:rPr>
        <w:t xml:space="preserve">por </w:t>
      </w:r>
      <w:r w:rsidR="008A6C1B" w:rsidRPr="006E3E4B">
        <w:rPr>
          <w:rFonts w:ascii="Arial" w:hAnsi="Arial" w:cs="Arial"/>
          <w:sz w:val="22"/>
          <w:szCs w:val="22"/>
        </w:rPr>
        <w:t>el envejecimiento progresivo de la población activa</w:t>
      </w:r>
      <w:r w:rsidR="00EB32C9">
        <w:rPr>
          <w:rFonts w:ascii="Arial" w:hAnsi="Arial" w:cs="Arial"/>
          <w:sz w:val="22"/>
          <w:szCs w:val="22"/>
        </w:rPr>
        <w:t xml:space="preserve"> y </w:t>
      </w:r>
      <w:r w:rsidR="00EB32C9" w:rsidRPr="006E3E4B">
        <w:rPr>
          <w:rFonts w:ascii="Arial" w:hAnsi="Arial" w:cs="Arial"/>
          <w:sz w:val="22"/>
          <w:szCs w:val="22"/>
        </w:rPr>
        <w:t xml:space="preserve">por </w:t>
      </w:r>
      <w:r w:rsidR="00EB32C9">
        <w:rPr>
          <w:rFonts w:ascii="Arial" w:hAnsi="Arial" w:cs="Arial"/>
          <w:sz w:val="22"/>
          <w:szCs w:val="22"/>
        </w:rPr>
        <w:t xml:space="preserve">las dificultades que tienen las empresas </w:t>
      </w:r>
      <w:r w:rsidR="00541247">
        <w:rPr>
          <w:rFonts w:ascii="Arial" w:hAnsi="Arial" w:cs="Arial"/>
          <w:sz w:val="22"/>
          <w:szCs w:val="22"/>
        </w:rPr>
        <w:t xml:space="preserve">para </w:t>
      </w:r>
      <w:r w:rsidR="00EB32C9">
        <w:rPr>
          <w:rFonts w:ascii="Arial" w:hAnsi="Arial" w:cs="Arial"/>
          <w:sz w:val="22"/>
          <w:szCs w:val="22"/>
        </w:rPr>
        <w:t>encontrar los perfiles que necesitan</w:t>
      </w:r>
      <w:r w:rsidR="008A6C1B" w:rsidRPr="006E3E4B">
        <w:rPr>
          <w:rFonts w:ascii="Arial" w:hAnsi="Arial" w:cs="Arial"/>
          <w:sz w:val="22"/>
          <w:szCs w:val="22"/>
        </w:rPr>
        <w:t xml:space="preserve">, </w:t>
      </w:r>
      <w:proofErr w:type="spellStart"/>
      <w:r w:rsidR="008A6C1B" w:rsidRPr="006E3E4B">
        <w:rPr>
          <w:rFonts w:ascii="Arial" w:hAnsi="Arial" w:cs="Arial"/>
          <w:b/>
          <w:bCs/>
          <w:sz w:val="22"/>
          <w:szCs w:val="22"/>
        </w:rPr>
        <w:t>ManpowerGroup</w:t>
      </w:r>
      <w:proofErr w:type="spellEnd"/>
      <w:r w:rsidR="00BB47FD">
        <w:rPr>
          <w:rFonts w:ascii="Arial" w:hAnsi="Arial" w:cs="Arial"/>
          <w:b/>
          <w:bCs/>
          <w:sz w:val="22"/>
          <w:szCs w:val="22"/>
        </w:rPr>
        <w:t xml:space="preserve"> ha decidido poner el foco en los profesionales con más experiencia y, por eso, ha sellado una alianza exclusiva con </w:t>
      </w:r>
      <w:proofErr w:type="spellStart"/>
      <w:r w:rsidR="008A6C1B" w:rsidRPr="006E3E4B">
        <w:rPr>
          <w:rFonts w:ascii="Arial" w:hAnsi="Arial" w:cs="Arial"/>
          <w:b/>
          <w:bCs/>
          <w:sz w:val="22"/>
          <w:szCs w:val="22"/>
        </w:rPr>
        <w:t>Talent</w:t>
      </w:r>
      <w:proofErr w:type="spellEnd"/>
      <w:r w:rsidR="008A6C1B" w:rsidRPr="006E3E4B">
        <w:rPr>
          <w:rFonts w:ascii="Arial" w:hAnsi="Arial" w:cs="Arial"/>
          <w:b/>
          <w:bCs/>
          <w:sz w:val="22"/>
          <w:szCs w:val="22"/>
        </w:rPr>
        <w:t xml:space="preserve"> Senior</w:t>
      </w:r>
      <w:r w:rsidR="00BB47FD">
        <w:rPr>
          <w:rFonts w:ascii="Arial" w:hAnsi="Arial" w:cs="Arial"/>
          <w:sz w:val="22"/>
          <w:szCs w:val="22"/>
        </w:rPr>
        <w:t>. A través de este acuerdo</w:t>
      </w:r>
      <w:r w:rsidR="00BB47FD" w:rsidRPr="00744838">
        <w:rPr>
          <w:rFonts w:ascii="Arial" w:hAnsi="Arial" w:cs="Arial"/>
          <w:sz w:val="22"/>
          <w:szCs w:val="22"/>
        </w:rPr>
        <w:t xml:space="preserve">, </w:t>
      </w:r>
      <w:r w:rsidR="006E3E4B" w:rsidRPr="00744838">
        <w:rPr>
          <w:rFonts w:ascii="Arial" w:hAnsi="Arial" w:cs="Arial"/>
          <w:b/>
          <w:bCs/>
          <w:sz w:val="22"/>
          <w:szCs w:val="22"/>
        </w:rPr>
        <w:t>ayudar</w:t>
      </w:r>
      <w:r w:rsidR="00BB47FD" w:rsidRPr="00744838">
        <w:rPr>
          <w:rFonts w:ascii="Arial" w:hAnsi="Arial" w:cs="Arial"/>
          <w:b/>
          <w:bCs/>
          <w:sz w:val="22"/>
          <w:szCs w:val="22"/>
        </w:rPr>
        <w:t>án</w:t>
      </w:r>
      <w:r w:rsidR="006E3E4B" w:rsidRPr="00744838">
        <w:rPr>
          <w:rFonts w:ascii="Arial" w:hAnsi="Arial" w:cs="Arial"/>
          <w:b/>
          <w:bCs/>
          <w:sz w:val="22"/>
          <w:szCs w:val="22"/>
        </w:rPr>
        <w:t xml:space="preserve"> a las </w:t>
      </w:r>
      <w:r w:rsidR="00AA0FED" w:rsidRPr="00744838">
        <w:rPr>
          <w:rFonts w:ascii="Arial" w:hAnsi="Arial" w:cs="Arial"/>
          <w:b/>
          <w:bCs/>
          <w:sz w:val="22"/>
          <w:szCs w:val="22"/>
        </w:rPr>
        <w:t xml:space="preserve">compañías </w:t>
      </w:r>
      <w:r w:rsidR="006E3E4B" w:rsidRPr="00744838">
        <w:rPr>
          <w:rFonts w:ascii="Arial" w:hAnsi="Arial" w:cs="Arial"/>
          <w:b/>
          <w:bCs/>
          <w:sz w:val="22"/>
          <w:szCs w:val="22"/>
        </w:rPr>
        <w:t xml:space="preserve">a realizar una buena gestión de </w:t>
      </w:r>
      <w:r w:rsidR="00EB32C9" w:rsidRPr="00744838">
        <w:rPr>
          <w:rFonts w:ascii="Arial" w:hAnsi="Arial" w:cs="Arial"/>
          <w:b/>
          <w:bCs/>
          <w:sz w:val="22"/>
          <w:szCs w:val="22"/>
        </w:rPr>
        <w:t xml:space="preserve">las personas </w:t>
      </w:r>
      <w:r w:rsidR="006E3E4B" w:rsidRPr="00744838">
        <w:rPr>
          <w:rFonts w:ascii="Arial" w:hAnsi="Arial" w:cs="Arial"/>
          <w:b/>
          <w:bCs/>
          <w:sz w:val="22"/>
          <w:szCs w:val="22"/>
        </w:rPr>
        <w:t xml:space="preserve">de más de </w:t>
      </w:r>
      <w:r w:rsidR="009D0BBB" w:rsidRPr="00744838">
        <w:rPr>
          <w:rFonts w:ascii="Arial" w:hAnsi="Arial" w:cs="Arial"/>
          <w:b/>
          <w:bCs/>
          <w:sz w:val="22"/>
          <w:szCs w:val="22"/>
        </w:rPr>
        <w:t>50</w:t>
      </w:r>
      <w:r w:rsidR="006E3E4B" w:rsidRPr="00744838">
        <w:rPr>
          <w:rFonts w:ascii="Arial" w:hAnsi="Arial" w:cs="Arial"/>
          <w:b/>
          <w:bCs/>
          <w:sz w:val="22"/>
          <w:szCs w:val="22"/>
        </w:rPr>
        <w:t xml:space="preserve"> años que les permita alcanzar sus objetivos </w:t>
      </w:r>
      <w:r w:rsidR="009D0BBB" w:rsidRPr="00744838">
        <w:rPr>
          <w:rFonts w:ascii="Arial" w:hAnsi="Arial" w:cs="Arial"/>
          <w:b/>
          <w:bCs/>
          <w:sz w:val="22"/>
          <w:szCs w:val="22"/>
        </w:rPr>
        <w:t xml:space="preserve">de negocio </w:t>
      </w:r>
      <w:r w:rsidR="009D0BBB" w:rsidRPr="00744838">
        <w:rPr>
          <w:rFonts w:ascii="Arial" w:hAnsi="Arial" w:cs="Arial"/>
          <w:sz w:val="22"/>
          <w:szCs w:val="22"/>
        </w:rPr>
        <w:t>y, al mismo tiempo,</w:t>
      </w:r>
      <w:r w:rsidR="009D0BBB" w:rsidRPr="00744838">
        <w:rPr>
          <w:rFonts w:ascii="Arial" w:hAnsi="Arial" w:cs="Arial"/>
          <w:b/>
          <w:bCs/>
          <w:sz w:val="22"/>
          <w:szCs w:val="22"/>
        </w:rPr>
        <w:t xml:space="preserve"> </w:t>
      </w:r>
      <w:r w:rsidR="006E3E4B" w:rsidRPr="00744838">
        <w:rPr>
          <w:rFonts w:ascii="Arial" w:hAnsi="Arial" w:cs="Arial"/>
          <w:b/>
          <w:bCs/>
          <w:sz w:val="22"/>
          <w:szCs w:val="22"/>
        </w:rPr>
        <w:t>identificar</w:t>
      </w:r>
      <w:r w:rsidR="00BB47FD" w:rsidRPr="00744838">
        <w:rPr>
          <w:rFonts w:ascii="Arial" w:hAnsi="Arial" w:cs="Arial"/>
          <w:b/>
          <w:bCs/>
          <w:sz w:val="22"/>
          <w:szCs w:val="22"/>
        </w:rPr>
        <w:t>án</w:t>
      </w:r>
      <w:r w:rsidR="006E3E4B" w:rsidRPr="00744838">
        <w:rPr>
          <w:rFonts w:ascii="Arial" w:hAnsi="Arial" w:cs="Arial"/>
          <w:b/>
          <w:bCs/>
          <w:sz w:val="22"/>
          <w:szCs w:val="22"/>
        </w:rPr>
        <w:t xml:space="preserve"> oportunidades para </w:t>
      </w:r>
      <w:r w:rsidR="008B4446" w:rsidRPr="00744838">
        <w:rPr>
          <w:rFonts w:ascii="Arial" w:hAnsi="Arial" w:cs="Arial"/>
          <w:b/>
          <w:bCs/>
          <w:sz w:val="22"/>
          <w:szCs w:val="22"/>
        </w:rPr>
        <w:t>profesionales sénior</w:t>
      </w:r>
      <w:r w:rsidR="008A6C1B" w:rsidRPr="00744838">
        <w:rPr>
          <w:rFonts w:ascii="Arial" w:hAnsi="Arial" w:cs="Arial"/>
          <w:sz w:val="22"/>
          <w:szCs w:val="22"/>
        </w:rPr>
        <w:t>.</w:t>
      </w:r>
    </w:p>
    <w:p w14:paraId="66604A13" w14:textId="7F5567F9" w:rsidR="007E1776" w:rsidRPr="007E1776" w:rsidRDefault="009831CC" w:rsidP="007E1776">
      <w:pPr>
        <w:spacing w:before="120" w:line="288" w:lineRule="auto"/>
        <w:jc w:val="both"/>
        <w:rPr>
          <w:rFonts w:ascii="Arial" w:hAnsi="Arial" w:cs="Arial"/>
          <w:sz w:val="22"/>
          <w:szCs w:val="22"/>
        </w:rPr>
      </w:pPr>
      <w:r>
        <w:rPr>
          <w:rFonts w:ascii="Arial" w:hAnsi="Arial" w:cs="Arial"/>
          <w:sz w:val="22"/>
          <w:szCs w:val="22"/>
        </w:rPr>
        <w:t xml:space="preserve">Esta alianza </w:t>
      </w:r>
      <w:r w:rsidR="00EB32C9">
        <w:rPr>
          <w:rFonts w:ascii="Arial" w:hAnsi="Arial" w:cs="Arial"/>
          <w:sz w:val="22"/>
          <w:szCs w:val="22"/>
        </w:rPr>
        <w:t xml:space="preserve">surge </w:t>
      </w:r>
      <w:r>
        <w:rPr>
          <w:rFonts w:ascii="Arial" w:hAnsi="Arial" w:cs="Arial"/>
          <w:sz w:val="22"/>
          <w:szCs w:val="22"/>
        </w:rPr>
        <w:t xml:space="preserve">en un contexto en el que </w:t>
      </w:r>
      <w:r w:rsidRPr="009831CC">
        <w:rPr>
          <w:rFonts w:ascii="Arial" w:hAnsi="Arial" w:cs="Arial"/>
          <w:sz w:val="22"/>
          <w:szCs w:val="22"/>
        </w:rPr>
        <w:t>1 de cada 3 personas de la población activa tiene más de 50 años</w:t>
      </w:r>
      <w:r w:rsidR="00541247">
        <w:rPr>
          <w:rFonts w:ascii="Arial" w:hAnsi="Arial" w:cs="Arial"/>
          <w:sz w:val="22"/>
          <w:szCs w:val="22"/>
        </w:rPr>
        <w:t>,</w:t>
      </w:r>
      <w:r w:rsidRPr="009831CC">
        <w:rPr>
          <w:rFonts w:ascii="Arial" w:hAnsi="Arial" w:cs="Arial"/>
          <w:sz w:val="22"/>
          <w:szCs w:val="22"/>
        </w:rPr>
        <w:t xml:space="preserve"> y </w:t>
      </w:r>
      <w:r w:rsidR="00564237">
        <w:rPr>
          <w:rFonts w:ascii="Arial" w:hAnsi="Arial" w:cs="Arial"/>
          <w:sz w:val="22"/>
          <w:szCs w:val="22"/>
        </w:rPr>
        <w:t xml:space="preserve">en el que </w:t>
      </w:r>
      <w:r w:rsidRPr="009831CC">
        <w:rPr>
          <w:rFonts w:ascii="Arial" w:hAnsi="Arial" w:cs="Arial"/>
          <w:sz w:val="22"/>
          <w:szCs w:val="22"/>
        </w:rPr>
        <w:t>la OCDE advierte de que el envejecimiento de los profesionales será uno de los principales retos económicos y sociales de la próxima década.</w:t>
      </w:r>
      <w:r>
        <w:rPr>
          <w:rFonts w:ascii="Arial" w:hAnsi="Arial" w:cs="Arial"/>
          <w:sz w:val="22"/>
          <w:szCs w:val="22"/>
        </w:rPr>
        <w:t xml:space="preserve"> </w:t>
      </w:r>
      <w:r w:rsidR="007E1776" w:rsidRPr="007E1776">
        <w:rPr>
          <w:rFonts w:ascii="Arial" w:hAnsi="Arial" w:cs="Arial"/>
          <w:sz w:val="22"/>
          <w:szCs w:val="22"/>
        </w:rPr>
        <w:t xml:space="preserve">Aprovechando la experiencia e infraestructura de </w:t>
      </w:r>
      <w:proofErr w:type="spellStart"/>
      <w:r w:rsidR="007E1776" w:rsidRPr="007E1776">
        <w:rPr>
          <w:rFonts w:ascii="Arial" w:hAnsi="Arial" w:cs="Arial"/>
          <w:sz w:val="22"/>
          <w:szCs w:val="22"/>
        </w:rPr>
        <w:t>ManpowerGroup</w:t>
      </w:r>
      <w:proofErr w:type="spellEnd"/>
      <w:r w:rsidR="007E1776" w:rsidRPr="007E1776">
        <w:rPr>
          <w:rFonts w:ascii="Arial" w:hAnsi="Arial" w:cs="Arial"/>
          <w:sz w:val="22"/>
          <w:szCs w:val="22"/>
        </w:rPr>
        <w:t xml:space="preserve"> y el conocimiento especializado </w:t>
      </w:r>
      <w:r w:rsidR="00541247">
        <w:rPr>
          <w:rFonts w:ascii="Arial" w:hAnsi="Arial" w:cs="Arial"/>
          <w:sz w:val="22"/>
          <w:szCs w:val="22"/>
        </w:rPr>
        <w:t xml:space="preserve">de </w:t>
      </w:r>
      <w:proofErr w:type="spellStart"/>
      <w:r w:rsidR="007E1776" w:rsidRPr="007E1776">
        <w:rPr>
          <w:rFonts w:ascii="Arial" w:hAnsi="Arial" w:cs="Arial"/>
          <w:sz w:val="22"/>
          <w:szCs w:val="22"/>
        </w:rPr>
        <w:t>Talent</w:t>
      </w:r>
      <w:proofErr w:type="spellEnd"/>
      <w:r w:rsidR="007E1776" w:rsidRPr="007E1776">
        <w:rPr>
          <w:rFonts w:ascii="Arial" w:hAnsi="Arial" w:cs="Arial"/>
          <w:sz w:val="22"/>
          <w:szCs w:val="22"/>
        </w:rPr>
        <w:t xml:space="preserve"> Senior, ambas </w:t>
      </w:r>
      <w:r w:rsidR="00564237">
        <w:rPr>
          <w:rFonts w:ascii="Arial" w:hAnsi="Arial" w:cs="Arial"/>
          <w:sz w:val="22"/>
          <w:szCs w:val="22"/>
        </w:rPr>
        <w:t xml:space="preserve">entidades </w:t>
      </w:r>
      <w:r w:rsidR="007E1776" w:rsidRPr="007E1776">
        <w:rPr>
          <w:rFonts w:ascii="Arial" w:hAnsi="Arial" w:cs="Arial"/>
          <w:sz w:val="22"/>
          <w:szCs w:val="22"/>
        </w:rPr>
        <w:t xml:space="preserve">cooperarán para identificar y activar el potencial de personas mayores de 50 años, </w:t>
      </w:r>
      <w:r w:rsidR="008B4446">
        <w:rPr>
          <w:rFonts w:ascii="Arial" w:hAnsi="Arial" w:cs="Arial"/>
          <w:sz w:val="22"/>
          <w:szCs w:val="22"/>
        </w:rPr>
        <w:t xml:space="preserve">gestionando proyectos, asesorando a empresas y profesionales, </w:t>
      </w:r>
      <w:r w:rsidR="007E1776" w:rsidRPr="007E1776">
        <w:rPr>
          <w:rFonts w:ascii="Arial" w:hAnsi="Arial" w:cs="Arial"/>
          <w:sz w:val="22"/>
          <w:szCs w:val="22"/>
        </w:rPr>
        <w:t>y</w:t>
      </w:r>
      <w:r w:rsidR="008B4446">
        <w:rPr>
          <w:rFonts w:ascii="Arial" w:hAnsi="Arial" w:cs="Arial"/>
          <w:sz w:val="22"/>
          <w:szCs w:val="22"/>
        </w:rPr>
        <w:t xml:space="preserve"> ofreciendo servicios especializados de </w:t>
      </w:r>
      <w:proofErr w:type="spellStart"/>
      <w:r w:rsidR="007E1776" w:rsidRPr="007E1776">
        <w:rPr>
          <w:rFonts w:ascii="Arial" w:hAnsi="Arial" w:cs="Arial"/>
          <w:sz w:val="22"/>
          <w:szCs w:val="22"/>
        </w:rPr>
        <w:t>mentoring</w:t>
      </w:r>
      <w:proofErr w:type="spellEnd"/>
      <w:r w:rsidR="008B4446">
        <w:rPr>
          <w:rFonts w:ascii="Arial" w:hAnsi="Arial" w:cs="Arial"/>
          <w:sz w:val="22"/>
          <w:szCs w:val="22"/>
        </w:rPr>
        <w:t>,</w:t>
      </w:r>
      <w:r w:rsidR="007E1776" w:rsidRPr="007E1776">
        <w:rPr>
          <w:rFonts w:ascii="Arial" w:hAnsi="Arial" w:cs="Arial"/>
          <w:sz w:val="22"/>
          <w:szCs w:val="22"/>
        </w:rPr>
        <w:t xml:space="preserve"> consultoría</w:t>
      </w:r>
      <w:r w:rsidR="00867D5F">
        <w:rPr>
          <w:rFonts w:ascii="Arial" w:hAnsi="Arial" w:cs="Arial"/>
          <w:sz w:val="22"/>
          <w:szCs w:val="22"/>
        </w:rPr>
        <w:t>,</w:t>
      </w:r>
      <w:r w:rsidR="008B4446">
        <w:rPr>
          <w:rFonts w:ascii="Arial" w:hAnsi="Arial" w:cs="Arial"/>
          <w:sz w:val="22"/>
          <w:szCs w:val="22"/>
        </w:rPr>
        <w:t xml:space="preserve"> atracción y selección</w:t>
      </w:r>
      <w:r w:rsidR="007E1776" w:rsidRPr="007E1776">
        <w:rPr>
          <w:rFonts w:ascii="Arial" w:hAnsi="Arial" w:cs="Arial"/>
          <w:sz w:val="22"/>
          <w:szCs w:val="22"/>
        </w:rPr>
        <w:t xml:space="preserve">. De esta forma, actuarán como puente entre </w:t>
      </w:r>
      <w:r w:rsidR="00867D5F">
        <w:rPr>
          <w:rFonts w:ascii="Arial" w:hAnsi="Arial" w:cs="Arial"/>
          <w:sz w:val="22"/>
          <w:szCs w:val="22"/>
        </w:rPr>
        <w:t xml:space="preserve">el </w:t>
      </w:r>
      <w:r w:rsidR="007E1776" w:rsidRPr="007E1776">
        <w:rPr>
          <w:rFonts w:ascii="Arial" w:hAnsi="Arial" w:cs="Arial"/>
          <w:sz w:val="22"/>
          <w:szCs w:val="22"/>
        </w:rPr>
        <w:t>talento con experiencia y las organizaciones que necesitan perfiles con capacidad de adaptación, madurez y compromiso.</w:t>
      </w:r>
    </w:p>
    <w:p w14:paraId="74F6DE20" w14:textId="731F770C" w:rsidR="008A6C1B" w:rsidRPr="008A6C1B" w:rsidRDefault="008A6C1B" w:rsidP="007E1776">
      <w:pPr>
        <w:spacing w:before="120" w:line="288" w:lineRule="auto"/>
        <w:jc w:val="both"/>
        <w:rPr>
          <w:rFonts w:ascii="Arial" w:hAnsi="Arial" w:cs="Arial"/>
          <w:sz w:val="22"/>
          <w:szCs w:val="22"/>
        </w:rPr>
      </w:pPr>
      <w:r w:rsidRPr="008A6C1B">
        <w:rPr>
          <w:rFonts w:ascii="Arial" w:hAnsi="Arial" w:cs="Arial"/>
          <w:sz w:val="22"/>
          <w:szCs w:val="22"/>
        </w:rPr>
        <w:t xml:space="preserve">Según </w:t>
      </w:r>
      <w:r w:rsidR="008B4446">
        <w:rPr>
          <w:rFonts w:ascii="Arial" w:hAnsi="Arial" w:cs="Arial"/>
          <w:b/>
          <w:bCs/>
          <w:sz w:val="22"/>
          <w:szCs w:val="22"/>
        </w:rPr>
        <w:t>Francisco Ribeiro</w:t>
      </w:r>
      <w:r w:rsidRPr="008A6C1B">
        <w:rPr>
          <w:rFonts w:ascii="Arial" w:hAnsi="Arial" w:cs="Arial"/>
          <w:sz w:val="22"/>
          <w:szCs w:val="22"/>
        </w:rPr>
        <w:t xml:space="preserve">, </w:t>
      </w:r>
      <w:r w:rsidR="008B4446">
        <w:rPr>
          <w:rFonts w:ascii="Arial" w:hAnsi="Arial" w:cs="Arial"/>
          <w:sz w:val="22"/>
          <w:szCs w:val="22"/>
        </w:rPr>
        <w:t xml:space="preserve">CEO de </w:t>
      </w:r>
      <w:proofErr w:type="spellStart"/>
      <w:r w:rsidRPr="008A6C1B">
        <w:rPr>
          <w:rFonts w:ascii="Arial" w:hAnsi="Arial" w:cs="Arial"/>
          <w:sz w:val="22"/>
          <w:szCs w:val="22"/>
        </w:rPr>
        <w:t>ManpowerGroup</w:t>
      </w:r>
      <w:proofErr w:type="spellEnd"/>
      <w:r w:rsidR="008B4446">
        <w:rPr>
          <w:rFonts w:ascii="Arial" w:hAnsi="Arial" w:cs="Arial"/>
          <w:sz w:val="22"/>
          <w:szCs w:val="22"/>
        </w:rPr>
        <w:t xml:space="preserve"> España</w:t>
      </w:r>
      <w:r w:rsidRPr="008A6C1B">
        <w:rPr>
          <w:rFonts w:ascii="Arial" w:hAnsi="Arial" w:cs="Arial"/>
          <w:sz w:val="22"/>
          <w:szCs w:val="22"/>
        </w:rPr>
        <w:t>, “</w:t>
      </w:r>
      <w:r w:rsidRPr="008A6C1B">
        <w:rPr>
          <w:rFonts w:ascii="Arial" w:hAnsi="Arial" w:cs="Arial"/>
          <w:i/>
          <w:iCs/>
          <w:sz w:val="22"/>
          <w:szCs w:val="22"/>
        </w:rPr>
        <w:t>necesitamos romper con ciertos estereotipos sobre la edad en el empleo. El talento sénior aporta una visión madura, conocimiento técnico, estabilidad y una capacidad de liderazgo que es clave en muchos sectores. Esta</w:t>
      </w:r>
      <w:r w:rsidR="008B4446">
        <w:rPr>
          <w:rFonts w:ascii="Arial" w:hAnsi="Arial" w:cs="Arial"/>
          <w:i/>
          <w:iCs/>
          <w:sz w:val="22"/>
          <w:szCs w:val="22"/>
        </w:rPr>
        <w:t>mos muy ilusionados con esta</w:t>
      </w:r>
      <w:r w:rsidRPr="008A6C1B">
        <w:rPr>
          <w:rFonts w:ascii="Arial" w:hAnsi="Arial" w:cs="Arial"/>
          <w:i/>
          <w:iCs/>
          <w:sz w:val="22"/>
          <w:szCs w:val="22"/>
        </w:rPr>
        <w:t xml:space="preserve"> alianza con </w:t>
      </w:r>
      <w:proofErr w:type="spellStart"/>
      <w:r w:rsidRPr="008A6C1B">
        <w:rPr>
          <w:rFonts w:ascii="Arial" w:hAnsi="Arial" w:cs="Arial"/>
          <w:i/>
          <w:iCs/>
          <w:sz w:val="22"/>
          <w:szCs w:val="22"/>
        </w:rPr>
        <w:t>Talent</w:t>
      </w:r>
      <w:proofErr w:type="spellEnd"/>
      <w:r w:rsidRPr="008A6C1B">
        <w:rPr>
          <w:rFonts w:ascii="Arial" w:hAnsi="Arial" w:cs="Arial"/>
          <w:i/>
          <w:iCs/>
          <w:sz w:val="22"/>
          <w:szCs w:val="22"/>
        </w:rPr>
        <w:t xml:space="preserve"> Senior </w:t>
      </w:r>
      <w:r w:rsidR="008B4446">
        <w:rPr>
          <w:rFonts w:ascii="Arial" w:hAnsi="Arial" w:cs="Arial"/>
          <w:i/>
          <w:iCs/>
          <w:sz w:val="22"/>
          <w:szCs w:val="22"/>
        </w:rPr>
        <w:t xml:space="preserve">porque está totalmente alineada con nuestro propósito y </w:t>
      </w:r>
      <w:r w:rsidRPr="008A6C1B">
        <w:rPr>
          <w:rFonts w:ascii="Arial" w:hAnsi="Arial" w:cs="Arial"/>
          <w:i/>
          <w:iCs/>
          <w:sz w:val="22"/>
          <w:szCs w:val="22"/>
        </w:rPr>
        <w:t>con los principios de diversidad generacional y sostenibilidad del talento</w:t>
      </w:r>
      <w:r w:rsidR="00EB32C9">
        <w:rPr>
          <w:rFonts w:ascii="Arial" w:hAnsi="Arial" w:cs="Arial"/>
          <w:i/>
          <w:iCs/>
          <w:sz w:val="22"/>
          <w:szCs w:val="22"/>
        </w:rPr>
        <w:t xml:space="preserve">. Además, </w:t>
      </w:r>
      <w:r w:rsidR="008B4446" w:rsidRPr="008A6C1B">
        <w:rPr>
          <w:rFonts w:ascii="Arial" w:hAnsi="Arial" w:cs="Arial"/>
          <w:i/>
          <w:iCs/>
          <w:sz w:val="22"/>
          <w:szCs w:val="22"/>
        </w:rPr>
        <w:t>nos va a permitir ofrecer a nuestros clientes soluciones más completas</w:t>
      </w:r>
      <w:r w:rsidR="008B4446">
        <w:rPr>
          <w:rFonts w:ascii="Arial" w:hAnsi="Arial" w:cs="Arial"/>
          <w:i/>
          <w:iCs/>
          <w:sz w:val="22"/>
          <w:szCs w:val="22"/>
        </w:rPr>
        <w:t xml:space="preserve"> y podremos extraer todo el potencial de nuestros candidatos con más experiencia</w:t>
      </w:r>
      <w:r w:rsidRPr="008A6C1B">
        <w:rPr>
          <w:rFonts w:ascii="Arial" w:hAnsi="Arial" w:cs="Arial"/>
          <w:sz w:val="22"/>
          <w:szCs w:val="22"/>
        </w:rPr>
        <w:t>”.</w:t>
      </w:r>
    </w:p>
    <w:p w14:paraId="3DB4568E" w14:textId="33505BF9" w:rsidR="008A6C1B" w:rsidRPr="009D1F6B" w:rsidRDefault="008A6C1B" w:rsidP="008A6C1B">
      <w:pPr>
        <w:spacing w:before="120" w:line="288" w:lineRule="auto"/>
        <w:jc w:val="both"/>
        <w:rPr>
          <w:rFonts w:ascii="Arial" w:hAnsi="Arial" w:cs="Arial"/>
          <w:sz w:val="22"/>
          <w:szCs w:val="22"/>
        </w:rPr>
      </w:pPr>
      <w:r w:rsidRPr="009D1F6B">
        <w:rPr>
          <w:rFonts w:ascii="Arial" w:hAnsi="Arial" w:cs="Arial"/>
          <w:sz w:val="22"/>
          <w:szCs w:val="22"/>
        </w:rPr>
        <w:t xml:space="preserve">Por su parte, </w:t>
      </w:r>
      <w:proofErr w:type="spellStart"/>
      <w:r w:rsidRPr="009D1F6B">
        <w:rPr>
          <w:rFonts w:ascii="Arial" w:hAnsi="Arial" w:cs="Arial"/>
          <w:b/>
          <w:bCs/>
          <w:sz w:val="22"/>
          <w:szCs w:val="22"/>
        </w:rPr>
        <w:t>Monste</w:t>
      </w:r>
      <w:proofErr w:type="spellEnd"/>
      <w:r w:rsidRPr="009D1F6B">
        <w:rPr>
          <w:rFonts w:ascii="Arial" w:hAnsi="Arial" w:cs="Arial"/>
          <w:b/>
          <w:bCs/>
          <w:sz w:val="22"/>
          <w:szCs w:val="22"/>
        </w:rPr>
        <w:t xml:space="preserve"> Pichot</w:t>
      </w:r>
      <w:r w:rsidRPr="009D1F6B">
        <w:rPr>
          <w:rFonts w:ascii="Arial" w:hAnsi="Arial" w:cs="Arial"/>
          <w:sz w:val="22"/>
          <w:szCs w:val="22"/>
        </w:rPr>
        <w:t xml:space="preserve">, </w:t>
      </w:r>
      <w:proofErr w:type="gramStart"/>
      <w:r w:rsidR="00847481">
        <w:rPr>
          <w:rFonts w:ascii="Arial" w:hAnsi="Arial" w:cs="Arial"/>
          <w:sz w:val="22"/>
          <w:szCs w:val="22"/>
        </w:rPr>
        <w:t>D</w:t>
      </w:r>
      <w:r w:rsidRPr="009D1F6B">
        <w:rPr>
          <w:rFonts w:ascii="Arial" w:hAnsi="Arial" w:cs="Arial"/>
          <w:sz w:val="22"/>
          <w:szCs w:val="22"/>
        </w:rPr>
        <w:t>irectora General</w:t>
      </w:r>
      <w:proofErr w:type="gramEnd"/>
      <w:r w:rsidRPr="009D1F6B">
        <w:rPr>
          <w:rFonts w:ascii="Arial" w:hAnsi="Arial" w:cs="Arial"/>
          <w:sz w:val="22"/>
          <w:szCs w:val="22"/>
        </w:rPr>
        <w:t xml:space="preserve"> de </w:t>
      </w:r>
      <w:proofErr w:type="spellStart"/>
      <w:r w:rsidRPr="009D1F6B">
        <w:rPr>
          <w:rFonts w:ascii="Arial" w:hAnsi="Arial" w:cs="Arial"/>
          <w:sz w:val="22"/>
          <w:szCs w:val="22"/>
        </w:rPr>
        <w:t>Talent</w:t>
      </w:r>
      <w:proofErr w:type="spellEnd"/>
      <w:r w:rsidRPr="009D1F6B">
        <w:rPr>
          <w:rFonts w:ascii="Arial" w:hAnsi="Arial" w:cs="Arial"/>
          <w:sz w:val="22"/>
          <w:szCs w:val="22"/>
        </w:rPr>
        <w:t xml:space="preserve"> Senior, afirma: “</w:t>
      </w:r>
      <w:r w:rsidRPr="009D1F6B">
        <w:rPr>
          <w:rFonts w:ascii="Arial" w:hAnsi="Arial" w:cs="Arial"/>
          <w:i/>
          <w:iCs/>
          <w:sz w:val="22"/>
          <w:szCs w:val="22"/>
        </w:rPr>
        <w:t xml:space="preserve">en un mercado cada vez más tensionado, con sectores como la logística, la industria o los servicios </w:t>
      </w:r>
      <w:r w:rsidRPr="009D1F6B">
        <w:rPr>
          <w:rFonts w:ascii="Arial" w:hAnsi="Arial" w:cs="Arial"/>
          <w:i/>
          <w:iCs/>
          <w:sz w:val="22"/>
          <w:szCs w:val="22"/>
        </w:rPr>
        <w:lastRenderedPageBreak/>
        <w:t xml:space="preserve">profesionales en plena transformación, el talento sénior es una pieza imprescindible para garantizar la continuidad del negocio. Esta colaboración con </w:t>
      </w:r>
      <w:proofErr w:type="spellStart"/>
      <w:r w:rsidRPr="009D1F6B">
        <w:rPr>
          <w:rFonts w:ascii="Arial" w:hAnsi="Arial" w:cs="Arial"/>
          <w:i/>
          <w:iCs/>
          <w:sz w:val="22"/>
          <w:szCs w:val="22"/>
        </w:rPr>
        <w:t>ManpowerGroup</w:t>
      </w:r>
      <w:proofErr w:type="spellEnd"/>
      <w:r w:rsidRPr="009D1F6B">
        <w:rPr>
          <w:rFonts w:ascii="Arial" w:hAnsi="Arial" w:cs="Arial"/>
          <w:i/>
          <w:iCs/>
          <w:sz w:val="22"/>
          <w:szCs w:val="22"/>
        </w:rPr>
        <w:t xml:space="preserve"> es una gran oportunidad para llegar a más empresas y demostrar que la experiencia </w:t>
      </w:r>
      <w:r w:rsidR="00564237" w:rsidRPr="009D1F6B">
        <w:rPr>
          <w:rFonts w:ascii="Arial" w:hAnsi="Arial" w:cs="Arial"/>
          <w:i/>
          <w:iCs/>
          <w:sz w:val="22"/>
          <w:szCs w:val="22"/>
        </w:rPr>
        <w:t xml:space="preserve">es </w:t>
      </w:r>
      <w:r w:rsidRPr="009D1F6B">
        <w:rPr>
          <w:rFonts w:ascii="Arial" w:hAnsi="Arial" w:cs="Arial"/>
          <w:i/>
          <w:iCs/>
          <w:sz w:val="22"/>
          <w:szCs w:val="22"/>
        </w:rPr>
        <w:t>una palanca de competitividad</w:t>
      </w:r>
      <w:r w:rsidRPr="009D1F6B">
        <w:rPr>
          <w:rFonts w:ascii="Arial" w:hAnsi="Arial" w:cs="Arial"/>
          <w:sz w:val="22"/>
          <w:szCs w:val="22"/>
        </w:rPr>
        <w:t>”.</w:t>
      </w:r>
    </w:p>
    <w:p w14:paraId="459BBFFF" w14:textId="36FB46D9" w:rsidR="008A6C1B" w:rsidRPr="008A6C1B" w:rsidRDefault="008B4446" w:rsidP="007E1776">
      <w:pPr>
        <w:spacing w:before="120" w:line="288" w:lineRule="auto"/>
        <w:jc w:val="both"/>
        <w:rPr>
          <w:rFonts w:ascii="Arial" w:hAnsi="Arial" w:cs="Arial"/>
          <w:sz w:val="22"/>
          <w:szCs w:val="22"/>
        </w:rPr>
      </w:pPr>
      <w:r>
        <w:rPr>
          <w:rFonts w:ascii="Arial" w:hAnsi="Arial" w:cs="Arial"/>
          <w:sz w:val="22"/>
          <w:szCs w:val="22"/>
        </w:rPr>
        <w:t xml:space="preserve">Ambas organizaciones </w:t>
      </w:r>
      <w:r w:rsidR="007E1776" w:rsidRPr="007E1776">
        <w:rPr>
          <w:rFonts w:ascii="Arial" w:hAnsi="Arial" w:cs="Arial"/>
          <w:sz w:val="22"/>
          <w:szCs w:val="22"/>
        </w:rPr>
        <w:t xml:space="preserve">ofrecerán </w:t>
      </w:r>
      <w:r>
        <w:rPr>
          <w:rFonts w:ascii="Arial" w:hAnsi="Arial" w:cs="Arial"/>
          <w:sz w:val="22"/>
          <w:szCs w:val="22"/>
        </w:rPr>
        <w:t xml:space="preserve">conjuntamente </w:t>
      </w:r>
      <w:r w:rsidR="007E1776" w:rsidRPr="007E1776">
        <w:rPr>
          <w:rFonts w:ascii="Arial" w:hAnsi="Arial" w:cs="Arial"/>
          <w:sz w:val="22"/>
          <w:szCs w:val="22"/>
        </w:rPr>
        <w:t xml:space="preserve">asesoramiento a medida a empresas que quieran construir </w:t>
      </w:r>
      <w:r>
        <w:rPr>
          <w:rFonts w:ascii="Arial" w:hAnsi="Arial" w:cs="Arial"/>
          <w:sz w:val="22"/>
          <w:szCs w:val="22"/>
        </w:rPr>
        <w:t xml:space="preserve">y gestionar </w:t>
      </w:r>
      <w:r w:rsidR="007E1776" w:rsidRPr="007E1776">
        <w:rPr>
          <w:rFonts w:ascii="Arial" w:hAnsi="Arial" w:cs="Arial"/>
          <w:sz w:val="22"/>
          <w:szCs w:val="22"/>
        </w:rPr>
        <w:t xml:space="preserve">equipos intergeneracionales. Además, ponen el foco en transformar la percepción del talento sénior en el mercado laboral, impulsando culturas empresariales más inclusivas y diversas en cuanto a edad. Con </w:t>
      </w:r>
      <w:r w:rsidR="00564237">
        <w:rPr>
          <w:rFonts w:ascii="Arial" w:hAnsi="Arial" w:cs="Arial"/>
          <w:sz w:val="22"/>
          <w:szCs w:val="22"/>
        </w:rPr>
        <w:t xml:space="preserve">este </w:t>
      </w:r>
      <w:r w:rsidR="007E1776" w:rsidRPr="007E1776">
        <w:rPr>
          <w:rFonts w:ascii="Arial" w:hAnsi="Arial" w:cs="Arial"/>
          <w:sz w:val="22"/>
          <w:szCs w:val="22"/>
        </w:rPr>
        <w:t>enfoque innovador, buscarán dar respuesta al reto demográfico y aprovechar una fuente de talento clave para la sostenibilidad y la competitividad de las organizaciones.</w:t>
      </w:r>
      <w:r w:rsidR="007E1776">
        <w:rPr>
          <w:rFonts w:ascii="Arial" w:hAnsi="Arial" w:cs="Arial"/>
          <w:sz w:val="22"/>
          <w:szCs w:val="22"/>
        </w:rPr>
        <w:t xml:space="preserve"> Para ello, e</w:t>
      </w:r>
      <w:r w:rsidR="008A6C1B" w:rsidRPr="008A6C1B">
        <w:rPr>
          <w:rFonts w:ascii="Arial" w:hAnsi="Arial" w:cs="Arial"/>
          <w:sz w:val="22"/>
          <w:szCs w:val="22"/>
        </w:rPr>
        <w:t>l acuerdo contempla el desarrollo de acciones conjuntas de sensibilización, formación, selección y acompañamiento a empresas y candidatos sénior.</w:t>
      </w:r>
    </w:p>
    <w:p w14:paraId="0C1619EF" w14:textId="032174D4" w:rsidR="001143D9" w:rsidRDefault="001143D9" w:rsidP="008A6C1B">
      <w:pPr>
        <w:spacing w:before="120" w:line="288" w:lineRule="auto"/>
        <w:jc w:val="both"/>
        <w:rPr>
          <w:rFonts w:ascii="Arial" w:hAnsi="Arial" w:cs="Arial"/>
          <w:bCs/>
          <w:sz w:val="16"/>
          <w:szCs w:val="16"/>
        </w:rPr>
      </w:pPr>
    </w:p>
    <w:p w14:paraId="4A3CA943" w14:textId="14363C72" w:rsidR="007001B9" w:rsidRDefault="007001B9" w:rsidP="00511BED">
      <w:pPr>
        <w:spacing w:line="276" w:lineRule="auto"/>
        <w:jc w:val="both"/>
        <w:rPr>
          <w:rFonts w:ascii="Arial" w:hAnsi="Arial" w:cs="Arial"/>
          <w:bCs/>
          <w:sz w:val="16"/>
          <w:szCs w:val="16"/>
        </w:rPr>
      </w:pPr>
    </w:p>
    <w:p w14:paraId="7FB9915D" w14:textId="77777777" w:rsidR="007001B9" w:rsidRPr="009D1F6B" w:rsidRDefault="007001B9" w:rsidP="00511BED">
      <w:pPr>
        <w:spacing w:line="276" w:lineRule="auto"/>
        <w:jc w:val="both"/>
        <w:rPr>
          <w:rFonts w:ascii="Arial" w:hAnsi="Arial" w:cs="Arial"/>
          <w:bCs/>
          <w:sz w:val="16"/>
          <w:szCs w:val="16"/>
        </w:rPr>
      </w:pPr>
    </w:p>
    <w:p w14:paraId="56914E98" w14:textId="77777777" w:rsidR="00564237" w:rsidRPr="009D1F6B" w:rsidRDefault="008A6C1B" w:rsidP="00F13971">
      <w:pPr>
        <w:jc w:val="both"/>
        <w:rPr>
          <w:rFonts w:ascii="Arial" w:hAnsi="Arial" w:cs="Arial"/>
          <w:b/>
          <w:bCs/>
          <w:sz w:val="16"/>
          <w:szCs w:val="16"/>
        </w:rPr>
      </w:pPr>
      <w:proofErr w:type="spellStart"/>
      <w:r w:rsidRPr="009D1F6B">
        <w:rPr>
          <w:rFonts w:ascii="Arial" w:hAnsi="Arial" w:cs="Arial"/>
          <w:b/>
          <w:bCs/>
          <w:sz w:val="16"/>
          <w:szCs w:val="16"/>
        </w:rPr>
        <w:t>Talent</w:t>
      </w:r>
      <w:proofErr w:type="spellEnd"/>
      <w:r w:rsidRPr="009D1F6B">
        <w:rPr>
          <w:rFonts w:ascii="Arial" w:hAnsi="Arial" w:cs="Arial"/>
          <w:b/>
          <w:bCs/>
          <w:sz w:val="16"/>
          <w:szCs w:val="16"/>
        </w:rPr>
        <w:t xml:space="preserve"> Senior</w:t>
      </w:r>
    </w:p>
    <w:p w14:paraId="28779E69" w14:textId="78EBFEEA" w:rsidR="00564237" w:rsidRPr="009D1F6B" w:rsidRDefault="00564237" w:rsidP="00564237">
      <w:pPr>
        <w:jc w:val="both"/>
        <w:rPr>
          <w:rFonts w:ascii="Arial" w:hAnsi="Arial" w:cs="Arial"/>
          <w:sz w:val="16"/>
          <w:szCs w:val="16"/>
        </w:rPr>
      </w:pPr>
      <w:proofErr w:type="spellStart"/>
      <w:r w:rsidRPr="009D1F6B">
        <w:rPr>
          <w:rFonts w:ascii="Arial" w:hAnsi="Arial" w:cs="Arial"/>
          <w:sz w:val="16"/>
          <w:szCs w:val="16"/>
        </w:rPr>
        <w:t>Talent</w:t>
      </w:r>
      <w:proofErr w:type="spellEnd"/>
      <w:r w:rsidRPr="009D1F6B">
        <w:rPr>
          <w:rFonts w:ascii="Arial" w:hAnsi="Arial" w:cs="Arial"/>
          <w:sz w:val="16"/>
          <w:szCs w:val="16"/>
        </w:rPr>
        <w:t xml:space="preserve"> Senior promueve el valor estratégico del talento sénior en el mercado laboral. Nacida con el objetivo de impulsar el empleo y la empleabilidad de profesionales mayores de 50 años, conecta la experiencia con las necesidades reales de las empresas, contribuyendo así a la competitividad empresarial y a la sostenibilidad del sistema laboral.</w:t>
      </w:r>
    </w:p>
    <w:p w14:paraId="26EE0AA1" w14:textId="77777777" w:rsidR="00564237" w:rsidRPr="009D1F6B" w:rsidRDefault="00564237" w:rsidP="00564237">
      <w:pPr>
        <w:jc w:val="both"/>
        <w:rPr>
          <w:rFonts w:ascii="Arial" w:hAnsi="Arial" w:cs="Arial"/>
          <w:sz w:val="16"/>
          <w:szCs w:val="16"/>
        </w:rPr>
      </w:pPr>
      <w:r w:rsidRPr="009D1F6B">
        <w:rPr>
          <w:rFonts w:ascii="Arial" w:hAnsi="Arial" w:cs="Arial"/>
          <w:sz w:val="16"/>
          <w:szCs w:val="16"/>
        </w:rPr>
        <w:t xml:space="preserve">A través de programas de activación profesional, </w:t>
      </w:r>
      <w:proofErr w:type="spellStart"/>
      <w:r w:rsidRPr="009D1F6B">
        <w:rPr>
          <w:rFonts w:ascii="Arial" w:hAnsi="Arial" w:cs="Arial"/>
          <w:sz w:val="16"/>
          <w:szCs w:val="16"/>
        </w:rPr>
        <w:t>mentoring</w:t>
      </w:r>
      <w:proofErr w:type="spellEnd"/>
      <w:r w:rsidRPr="009D1F6B">
        <w:rPr>
          <w:rFonts w:ascii="Arial" w:hAnsi="Arial" w:cs="Arial"/>
          <w:sz w:val="16"/>
          <w:szCs w:val="16"/>
        </w:rPr>
        <w:t xml:space="preserve">, formación y sensibilización, </w:t>
      </w:r>
      <w:proofErr w:type="spellStart"/>
      <w:r w:rsidRPr="009D1F6B">
        <w:rPr>
          <w:rFonts w:ascii="Arial" w:hAnsi="Arial" w:cs="Arial"/>
          <w:sz w:val="16"/>
          <w:szCs w:val="16"/>
        </w:rPr>
        <w:t>Talent</w:t>
      </w:r>
      <w:proofErr w:type="spellEnd"/>
      <w:r w:rsidRPr="009D1F6B">
        <w:rPr>
          <w:rFonts w:ascii="Arial" w:hAnsi="Arial" w:cs="Arial"/>
          <w:sz w:val="16"/>
          <w:szCs w:val="16"/>
        </w:rPr>
        <w:t xml:space="preserve"> Senior trabaja con empresas, administraciones públicas y organizaciones sociales para reducir la discriminación por edad, fomentar el envejecimiento activo y aprovechar el potencial transformador de los perfiles sénior, especialmente en puestos de dirección intermedia, consultoría y liderazgo de transición.</w:t>
      </w:r>
    </w:p>
    <w:p w14:paraId="320E132A" w14:textId="109F43F5" w:rsidR="00F13971" w:rsidRDefault="00F13971" w:rsidP="00F13971">
      <w:pPr>
        <w:jc w:val="both"/>
        <w:rPr>
          <w:rFonts w:ascii="Arial" w:hAnsi="Arial" w:cs="Arial"/>
          <w:sz w:val="16"/>
          <w:szCs w:val="16"/>
        </w:rPr>
      </w:pPr>
      <w:r w:rsidRPr="009D1F6B">
        <w:rPr>
          <w:rFonts w:ascii="Arial" w:hAnsi="Arial" w:cs="Arial"/>
          <w:sz w:val="16"/>
          <w:szCs w:val="16"/>
        </w:rPr>
        <w:t xml:space="preserve">Más información en </w:t>
      </w:r>
      <w:hyperlink r:id="rId8" w:history="1">
        <w:r w:rsidR="008A6C1B" w:rsidRPr="009D1F6B">
          <w:rPr>
            <w:rStyle w:val="Hipervnculo"/>
            <w:rFonts w:ascii="Arial" w:hAnsi="Arial" w:cs="Arial"/>
            <w:sz w:val="16"/>
            <w:szCs w:val="16"/>
          </w:rPr>
          <w:t>www.talentsenior.com</w:t>
        </w:r>
      </w:hyperlink>
    </w:p>
    <w:p w14:paraId="61020580" w14:textId="77777777" w:rsidR="00F13971" w:rsidRDefault="00F13971" w:rsidP="00F13971">
      <w:pPr>
        <w:jc w:val="both"/>
        <w:rPr>
          <w:rFonts w:ascii="Arial" w:hAnsi="Arial" w:cs="Arial"/>
          <w:sz w:val="16"/>
          <w:szCs w:val="16"/>
        </w:rPr>
      </w:pPr>
    </w:p>
    <w:p w14:paraId="70F2561C" w14:textId="77777777" w:rsidR="00564237" w:rsidRPr="00465062" w:rsidRDefault="00564237" w:rsidP="00F13971">
      <w:pPr>
        <w:jc w:val="both"/>
        <w:rPr>
          <w:rFonts w:ascii="Arial" w:hAnsi="Arial" w:cs="Arial"/>
          <w:sz w:val="16"/>
          <w:szCs w:val="16"/>
        </w:rPr>
      </w:pPr>
    </w:p>
    <w:bookmarkEnd w:id="8"/>
    <w:bookmarkEnd w:id="9"/>
    <w:p w14:paraId="1B093523" w14:textId="77777777" w:rsidR="008A6C1B" w:rsidRPr="003F3B91" w:rsidRDefault="008A6C1B" w:rsidP="008A6C1B">
      <w:pPr>
        <w:jc w:val="both"/>
        <w:rPr>
          <w:rFonts w:ascii="Arial" w:eastAsia="Arial" w:hAnsi="Arial" w:cs="Arial"/>
          <w:sz w:val="16"/>
          <w:szCs w:val="16"/>
        </w:rPr>
      </w:pPr>
      <w:proofErr w:type="spellStart"/>
      <w:r w:rsidRPr="003F3B91">
        <w:rPr>
          <w:rFonts w:ascii="Arial" w:eastAsia="Arial" w:hAnsi="Arial" w:cs="Arial"/>
          <w:b/>
          <w:sz w:val="16"/>
          <w:szCs w:val="16"/>
        </w:rPr>
        <w:t>ManpowerGroup</w:t>
      </w:r>
      <w:proofErr w:type="spellEnd"/>
    </w:p>
    <w:p w14:paraId="4B4841CD" w14:textId="77777777" w:rsidR="008A6C1B" w:rsidRPr="003F3B91" w:rsidRDefault="008A6C1B" w:rsidP="008A6C1B">
      <w:pPr>
        <w:jc w:val="both"/>
        <w:rPr>
          <w:rFonts w:ascii="Arial" w:hAnsi="Arial" w:cs="Arial"/>
          <w:sz w:val="16"/>
          <w:szCs w:val="16"/>
        </w:rPr>
      </w:pPr>
      <w:proofErr w:type="spellStart"/>
      <w:r w:rsidRPr="003F3B91">
        <w:rPr>
          <w:rFonts w:ascii="Arial" w:hAnsi="Arial" w:cs="Arial"/>
          <w:sz w:val="16"/>
          <w:szCs w:val="16"/>
        </w:rPr>
        <w:t>ManpowerGroup</w:t>
      </w:r>
      <w:proofErr w:type="spellEnd"/>
      <w:r w:rsidRPr="003F3B91">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3F3B91">
        <w:rPr>
          <w:rFonts w:ascii="Arial" w:hAnsi="Arial" w:cs="Arial"/>
          <w:sz w:val="16"/>
          <w:szCs w:val="16"/>
        </w:rPr>
        <w:t>Experis</w:t>
      </w:r>
      <w:proofErr w:type="spellEnd"/>
      <w:r w:rsidRPr="003F3B91">
        <w:rPr>
          <w:rFonts w:ascii="Arial" w:hAnsi="Arial" w:cs="Arial"/>
          <w:sz w:val="16"/>
          <w:szCs w:val="16"/>
        </w:rPr>
        <w:t xml:space="preserve"> y </w:t>
      </w:r>
      <w:proofErr w:type="spellStart"/>
      <w:r w:rsidRPr="003F3B91">
        <w:rPr>
          <w:rFonts w:ascii="Arial" w:hAnsi="Arial" w:cs="Arial"/>
          <w:sz w:val="16"/>
          <w:szCs w:val="16"/>
        </w:rPr>
        <w:t>Talent</w:t>
      </w:r>
      <w:proofErr w:type="spellEnd"/>
      <w:r w:rsidRPr="003F3B91">
        <w:rPr>
          <w:rFonts w:ascii="Arial" w:hAnsi="Arial" w:cs="Arial"/>
          <w:sz w:val="16"/>
          <w:szCs w:val="16"/>
        </w:rPr>
        <w:t xml:space="preserve"> </w:t>
      </w:r>
      <w:proofErr w:type="spellStart"/>
      <w:r w:rsidRPr="003F3B91">
        <w:rPr>
          <w:rFonts w:ascii="Arial" w:hAnsi="Arial" w:cs="Arial"/>
          <w:sz w:val="16"/>
          <w:szCs w:val="16"/>
        </w:rPr>
        <w:t>Solutions</w:t>
      </w:r>
      <w:proofErr w:type="spellEnd"/>
      <w:r w:rsidRPr="003F3B91">
        <w:rPr>
          <w:rFonts w:ascii="Arial" w:hAnsi="Arial" w:cs="Arial"/>
          <w:sz w:val="16"/>
          <w:szCs w:val="16"/>
        </w:rPr>
        <w:t>), aporta valor a candidatos y clientes en más de 75 países, como lleva haciendo durante más de 75 años. Además, sus políticas de diversidad, inclusión e igualdad y sus buenas prácticas de negocio son reconocidas por multitud de organizaciones.</w:t>
      </w:r>
    </w:p>
    <w:p w14:paraId="2E113741" w14:textId="77777777" w:rsidR="008A6C1B" w:rsidRPr="003F3B91" w:rsidRDefault="008A6C1B" w:rsidP="008A6C1B">
      <w:pPr>
        <w:jc w:val="both"/>
        <w:rPr>
          <w:rFonts w:ascii="Arial" w:hAnsi="Arial" w:cs="Arial"/>
          <w:sz w:val="16"/>
          <w:szCs w:val="16"/>
        </w:rPr>
      </w:pPr>
      <w:r w:rsidRPr="003F3B91">
        <w:rPr>
          <w:rFonts w:ascii="Arial" w:hAnsi="Arial" w:cs="Arial"/>
          <w:sz w:val="16"/>
          <w:szCs w:val="16"/>
        </w:rPr>
        <w:t xml:space="preserve">Más información en </w:t>
      </w:r>
      <w:hyperlink r:id="rId9"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65819406" w14:textId="77777777" w:rsidR="008A6C1B" w:rsidRPr="003F3B91" w:rsidRDefault="008A6C1B" w:rsidP="008A6C1B">
      <w:pPr>
        <w:jc w:val="both"/>
        <w:rPr>
          <w:rFonts w:ascii="Arial" w:eastAsia="Arial" w:hAnsi="Arial" w:cs="Arial"/>
          <w:sz w:val="16"/>
          <w:szCs w:val="16"/>
        </w:rPr>
      </w:pPr>
    </w:p>
    <w:p w14:paraId="37189B19" w14:textId="77777777" w:rsidR="008A6C1B" w:rsidRPr="003F3B91" w:rsidRDefault="008A6C1B" w:rsidP="008A6C1B">
      <w:pPr>
        <w:jc w:val="both"/>
        <w:rPr>
          <w:rFonts w:ascii="Arial" w:eastAsia="Arial" w:hAnsi="Arial" w:cs="Arial"/>
          <w:sz w:val="16"/>
          <w:szCs w:val="16"/>
        </w:rPr>
      </w:pPr>
    </w:p>
    <w:p w14:paraId="4602DDA8" w14:textId="77777777" w:rsidR="008A6C1B" w:rsidRPr="003F3B91" w:rsidRDefault="008A6C1B" w:rsidP="008A6C1B">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8A6C1B" w:rsidRPr="00B0046E" w14:paraId="2A2BCDD9" w14:textId="77777777" w:rsidTr="00040218">
        <w:trPr>
          <w:trHeight w:val="1159"/>
        </w:trPr>
        <w:tc>
          <w:tcPr>
            <w:tcW w:w="2943" w:type="dxa"/>
            <w:hideMark/>
          </w:tcPr>
          <w:p w14:paraId="76FE4C1F" w14:textId="77777777" w:rsidR="008A6C1B" w:rsidRPr="003F3B91" w:rsidRDefault="008A6C1B" w:rsidP="00040218">
            <w:pPr>
              <w:pStyle w:val="NormalWeb"/>
              <w:spacing w:before="0" w:beforeAutospacing="0" w:after="0" w:afterAutospacing="0"/>
              <w:jc w:val="both"/>
              <w:rPr>
                <w:rStyle w:val="Hipervnculo"/>
                <w:rFonts w:ascii="Arial" w:eastAsiaTheme="majorEastAsia" w:hAnsi="Arial" w:cs="Arial"/>
                <w:sz w:val="16"/>
                <w:szCs w:val="16"/>
              </w:rPr>
            </w:pPr>
            <w:bookmarkStart w:id="10" w:name="_Hlk90207537"/>
            <w:r w:rsidRPr="003F3B91">
              <w:rPr>
                <w:rFonts w:ascii="Arial" w:hAnsi="Arial" w:cs="Arial"/>
                <w:color w:val="000000"/>
                <w:sz w:val="16"/>
                <w:szCs w:val="16"/>
                <w:u w:val="single"/>
              </w:rPr>
              <w:t>Agencia de comunicación Indie PR</w:t>
            </w:r>
          </w:p>
          <w:p w14:paraId="14BB3627" w14:textId="77777777" w:rsidR="008A6C1B" w:rsidRPr="003F3B91" w:rsidRDefault="008A6C1B" w:rsidP="00040218">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6D19376E" w14:textId="77777777" w:rsidR="008A6C1B" w:rsidRPr="003F3B91" w:rsidRDefault="008A6C1B" w:rsidP="00040218">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7B7058D0" w14:textId="77777777" w:rsidR="008A6C1B" w:rsidRPr="003F3B91" w:rsidRDefault="008A6C1B" w:rsidP="00040218">
            <w:pPr>
              <w:pStyle w:val="NormalWeb"/>
              <w:spacing w:before="0" w:beforeAutospacing="0" w:after="0" w:afterAutospacing="0"/>
              <w:rPr>
                <w:rStyle w:val="Hipervnculo"/>
                <w:rFonts w:ascii="Arial" w:eastAsiaTheme="majorEastAsia" w:hAnsi="Arial" w:cs="Arial"/>
                <w:color w:val="1155CC"/>
                <w:sz w:val="16"/>
                <w:szCs w:val="16"/>
                <w:lang w:val="it-IT"/>
              </w:rPr>
            </w:pPr>
            <w:hyperlink r:id="rId10" w:history="1">
              <w:r w:rsidRPr="003F3B91">
                <w:rPr>
                  <w:rStyle w:val="Hipervnculo"/>
                  <w:rFonts w:ascii="Arial" w:eastAsiaTheme="majorEastAsia" w:hAnsi="Arial" w:cs="Arial"/>
                  <w:sz w:val="16"/>
                  <w:szCs w:val="16"/>
                  <w:lang w:val="it-IT"/>
                </w:rPr>
                <w:t>cristina@indiepr.es</w:t>
              </w:r>
            </w:hyperlink>
          </w:p>
          <w:p w14:paraId="200C2C75" w14:textId="77777777" w:rsidR="008A6C1B" w:rsidRPr="003F3B91" w:rsidRDefault="008A6C1B" w:rsidP="00040218">
            <w:pPr>
              <w:pStyle w:val="NormalWeb"/>
              <w:spacing w:before="0" w:beforeAutospacing="0" w:after="0" w:afterAutospacing="0"/>
              <w:jc w:val="both"/>
              <w:rPr>
                <w:rStyle w:val="Hipervnculo"/>
                <w:rFonts w:ascii="Arial" w:eastAsiaTheme="majorEastAsia" w:hAnsi="Arial" w:cs="Arial"/>
                <w:color w:val="1155CC"/>
                <w:sz w:val="16"/>
                <w:szCs w:val="16"/>
                <w:lang w:val="it-IT"/>
              </w:rPr>
            </w:pPr>
          </w:p>
          <w:p w14:paraId="0E1258F4" w14:textId="77777777" w:rsidR="008A6C1B" w:rsidRPr="003F3B91" w:rsidRDefault="008A6C1B" w:rsidP="00040218">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70EB30F3" w14:textId="77777777" w:rsidR="008A6C1B" w:rsidRPr="003F3B91" w:rsidRDefault="008A6C1B" w:rsidP="00040218">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9C1CFD8" w14:textId="77777777" w:rsidR="008A6C1B" w:rsidRPr="003F3B91" w:rsidRDefault="008A6C1B" w:rsidP="00040218">
            <w:pPr>
              <w:jc w:val="both"/>
              <w:outlineLvl w:val="0"/>
              <w:rPr>
                <w:rFonts w:ascii="Arial" w:hAnsi="Arial" w:cs="Arial"/>
                <w:b/>
                <w:sz w:val="16"/>
                <w:szCs w:val="16"/>
                <w:lang w:val="ca-ES"/>
              </w:rPr>
            </w:pPr>
            <w:hyperlink r:id="rId11" w:history="1">
              <w:r w:rsidRPr="003F3B91">
                <w:rPr>
                  <w:rStyle w:val="Hipervnculo"/>
                  <w:rFonts w:ascii="Arial" w:hAnsi="Arial" w:cs="Arial"/>
                  <w:sz w:val="16"/>
                  <w:szCs w:val="16"/>
                  <w:lang w:val="it-IT"/>
                </w:rPr>
                <w:t>cpolo@indiepr.es</w:t>
              </w:r>
            </w:hyperlink>
          </w:p>
        </w:tc>
        <w:tc>
          <w:tcPr>
            <w:tcW w:w="2977" w:type="dxa"/>
          </w:tcPr>
          <w:p w14:paraId="6B4F44CB" w14:textId="77777777" w:rsidR="008A6C1B" w:rsidRPr="003F3B91" w:rsidRDefault="008A6C1B" w:rsidP="00040218">
            <w:pPr>
              <w:jc w:val="both"/>
              <w:rPr>
                <w:rFonts w:ascii="Arial" w:hAnsi="Arial" w:cs="Arial"/>
                <w:sz w:val="16"/>
                <w:szCs w:val="16"/>
                <w:lang w:val="ca-ES"/>
              </w:rPr>
            </w:pPr>
          </w:p>
        </w:tc>
        <w:tc>
          <w:tcPr>
            <w:tcW w:w="3028" w:type="dxa"/>
          </w:tcPr>
          <w:p w14:paraId="5B0F09D8" w14:textId="77777777" w:rsidR="008A6C1B" w:rsidRPr="003F3B91" w:rsidRDefault="008A6C1B" w:rsidP="00040218">
            <w:pPr>
              <w:jc w:val="both"/>
              <w:rPr>
                <w:rFonts w:ascii="Arial" w:hAnsi="Arial" w:cs="Arial"/>
                <w:color w:val="000000"/>
                <w:sz w:val="16"/>
                <w:szCs w:val="16"/>
              </w:rPr>
            </w:pPr>
            <w:proofErr w:type="spellStart"/>
            <w:r w:rsidRPr="003F3B91">
              <w:rPr>
                <w:rFonts w:ascii="Arial" w:eastAsia="Arial" w:hAnsi="Arial" w:cs="Arial"/>
                <w:b/>
                <w:bCs/>
                <w:color w:val="000000"/>
                <w:sz w:val="16"/>
                <w:szCs w:val="16"/>
              </w:rPr>
              <w:t>ManpowerGroup</w:t>
            </w:r>
            <w:proofErr w:type="spellEnd"/>
          </w:p>
          <w:p w14:paraId="6AF98519" w14:textId="77777777" w:rsidR="008A6C1B" w:rsidRPr="003F3B91" w:rsidRDefault="008A6C1B" w:rsidP="00040218">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017403ED" w14:textId="77777777" w:rsidR="008A6C1B" w:rsidRPr="003F3B91" w:rsidRDefault="008A6C1B" w:rsidP="00040218">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5AC747AE" w14:textId="77777777" w:rsidR="008A6C1B" w:rsidRPr="003F3B91" w:rsidRDefault="008A6C1B" w:rsidP="00040218">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2A15BAFA" w14:textId="77777777" w:rsidR="008A6C1B" w:rsidRPr="003F3B91" w:rsidRDefault="008A6C1B" w:rsidP="00040218">
            <w:pPr>
              <w:jc w:val="both"/>
              <w:rPr>
                <w:rFonts w:ascii="Arial" w:eastAsia="Arial" w:hAnsi="Arial" w:cs="Arial"/>
                <w:color w:val="0000FF"/>
                <w:sz w:val="16"/>
                <w:szCs w:val="16"/>
                <w:u w:val="single" w:color="0000FF"/>
              </w:rPr>
            </w:pPr>
            <w:hyperlink r:id="rId12" w:history="1">
              <w:r w:rsidRPr="003F3B91">
                <w:rPr>
                  <w:rFonts w:ascii="Arial" w:eastAsia="Arial" w:hAnsi="Arial" w:cs="Arial"/>
                  <w:color w:val="0000FF"/>
                  <w:sz w:val="16"/>
                  <w:szCs w:val="16"/>
                  <w:u w:val="single" w:color="0000FF"/>
                </w:rPr>
                <w:t>gala.diaz@manpowergroup.es</w:t>
              </w:r>
            </w:hyperlink>
          </w:p>
          <w:p w14:paraId="1EB2C2D1" w14:textId="77777777" w:rsidR="008A6C1B" w:rsidRPr="003F3B91" w:rsidRDefault="008A6C1B" w:rsidP="00040218">
            <w:pPr>
              <w:jc w:val="both"/>
              <w:rPr>
                <w:rFonts w:ascii="Arial" w:eastAsia="Arial" w:hAnsi="Arial" w:cs="Arial"/>
                <w:color w:val="0000FF"/>
                <w:sz w:val="16"/>
                <w:szCs w:val="16"/>
                <w:u w:val="single" w:color="0000FF"/>
              </w:rPr>
            </w:pPr>
          </w:p>
          <w:p w14:paraId="4AE89608" w14:textId="77777777" w:rsidR="008A6C1B" w:rsidRPr="003F3B91" w:rsidRDefault="008A6C1B" w:rsidP="00040218">
            <w:pPr>
              <w:jc w:val="both"/>
              <w:rPr>
                <w:rFonts w:ascii="Arial" w:hAnsi="Arial" w:cs="Arial"/>
                <w:sz w:val="16"/>
                <w:szCs w:val="16"/>
              </w:rPr>
            </w:pPr>
            <w:r w:rsidRPr="003F3B91">
              <w:rPr>
                <w:rFonts w:ascii="Arial" w:hAnsi="Arial" w:cs="Arial"/>
                <w:sz w:val="16"/>
                <w:szCs w:val="16"/>
              </w:rPr>
              <w:t>Juan Gómez Rodríguez</w:t>
            </w:r>
          </w:p>
          <w:p w14:paraId="57D07D08" w14:textId="77777777" w:rsidR="008A6C1B" w:rsidRPr="00B0046E" w:rsidRDefault="008A6C1B" w:rsidP="00040218">
            <w:pPr>
              <w:jc w:val="both"/>
              <w:rPr>
                <w:rFonts w:ascii="Arial" w:hAnsi="Arial" w:cs="Arial"/>
                <w:sz w:val="16"/>
                <w:szCs w:val="16"/>
                <w:lang w:val="de-DE"/>
              </w:rPr>
            </w:pPr>
            <w:r w:rsidRPr="00B0046E">
              <w:rPr>
                <w:rFonts w:ascii="Arial" w:hAnsi="Arial" w:cs="Arial"/>
                <w:sz w:val="16"/>
                <w:szCs w:val="16"/>
                <w:lang w:val="de-DE"/>
              </w:rPr>
              <w:t>Tel. 687 51 96 90</w:t>
            </w:r>
          </w:p>
          <w:p w14:paraId="74598AB9" w14:textId="77777777" w:rsidR="008A6C1B" w:rsidRPr="00B0046E" w:rsidRDefault="008A6C1B" w:rsidP="00040218">
            <w:pPr>
              <w:jc w:val="both"/>
              <w:rPr>
                <w:rFonts w:ascii="Arial" w:hAnsi="Arial" w:cs="Arial"/>
                <w:sz w:val="16"/>
                <w:szCs w:val="16"/>
                <w:lang w:val="de-DE"/>
              </w:rPr>
            </w:pPr>
            <w:hyperlink r:id="rId13" w:history="1">
              <w:r w:rsidRPr="00B0046E">
                <w:rPr>
                  <w:rStyle w:val="Hipervnculo"/>
                  <w:rFonts w:ascii="Arial" w:hAnsi="Arial" w:cs="Arial"/>
                  <w:sz w:val="16"/>
                  <w:szCs w:val="16"/>
                  <w:lang w:val="de-DE"/>
                </w:rPr>
                <w:t>juan.gomez@manpowergroup.es</w:t>
              </w:r>
            </w:hyperlink>
          </w:p>
        </w:tc>
      </w:tr>
      <w:bookmarkEnd w:id="10"/>
    </w:tbl>
    <w:p w14:paraId="2A8EB6EC" w14:textId="77777777" w:rsidR="00F13971" w:rsidRDefault="00F13971" w:rsidP="00205AA5">
      <w:pPr>
        <w:jc w:val="both"/>
        <w:rPr>
          <w:rFonts w:ascii="Arial" w:hAnsi="Arial" w:cs="Arial"/>
          <w:b/>
          <w:bCs/>
          <w:sz w:val="16"/>
          <w:szCs w:val="16"/>
        </w:rPr>
      </w:pPr>
    </w:p>
    <w:sectPr w:rsidR="00F13971" w:rsidSect="00CF3BF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8AA97" w14:textId="77777777" w:rsidR="00F73362" w:rsidRDefault="00F73362">
      <w:r>
        <w:separator/>
      </w:r>
    </w:p>
  </w:endnote>
  <w:endnote w:type="continuationSeparator" w:id="0">
    <w:p w14:paraId="20C6F067" w14:textId="77777777" w:rsidR="00F73362" w:rsidRDefault="00F7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FC496C"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C496C" w:rsidRDefault="00FC496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3518" w14:textId="4BCB3AB8" w:rsidR="00FC496C" w:rsidRPr="008A6C1B" w:rsidRDefault="008A6C1B" w:rsidP="008A6C1B">
    <w:pPr>
      <w:pStyle w:val="Piedepgina"/>
      <w:jc w:val="center"/>
    </w:pPr>
    <w:r>
      <w:rPr>
        <w:noProof/>
      </w:rPr>
      <w:drawing>
        <wp:inline distT="0" distB="0" distL="0" distR="0" wp14:anchorId="7DD237CB" wp14:editId="04B36B4C">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57173" w14:textId="77777777" w:rsidR="00F73362" w:rsidRDefault="00F73362">
      <w:bookmarkStart w:id="0" w:name="_Hlk198035522"/>
      <w:bookmarkEnd w:id="0"/>
      <w:r>
        <w:separator/>
      </w:r>
    </w:p>
  </w:footnote>
  <w:footnote w:type="continuationSeparator" w:id="0">
    <w:p w14:paraId="1A0BFF8B" w14:textId="77777777" w:rsidR="00F73362" w:rsidRDefault="00F7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AFCE" w14:textId="20BD83EF" w:rsidR="00482AD4" w:rsidRDefault="00482AD4"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49D3A573">
          <wp:simplePos x="0" y="0"/>
          <wp:positionH relativeFrom="margin">
            <wp:align>right</wp:align>
          </wp:positionH>
          <wp:positionV relativeFrom="paragraph">
            <wp:posOffset>6985</wp:posOffset>
          </wp:positionV>
          <wp:extent cx="1234440" cy="666750"/>
          <wp:effectExtent l="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7DB62C21" w14:textId="1446AC54" w:rsidR="00482AD4" w:rsidRDefault="008A6C1B" w:rsidP="00F34829">
    <w:pPr>
      <w:pStyle w:val="Encabezado"/>
      <w:rPr>
        <w:rFonts w:ascii="Verdana" w:hAnsi="Verdana"/>
        <w:noProof/>
        <w:color w:val="616161"/>
        <w:sz w:val="14"/>
        <w:szCs w:val="14"/>
      </w:rPr>
    </w:pPr>
    <w:r>
      <w:rPr>
        <w:noProof/>
      </w:rPr>
      <w:drawing>
        <wp:anchor distT="0" distB="0" distL="114300" distR="114300" simplePos="0" relativeHeight="251660288" behindDoc="0" locked="0" layoutInCell="1" allowOverlap="1" wp14:anchorId="302D8584" wp14:editId="1BD91E08">
          <wp:simplePos x="0" y="0"/>
          <wp:positionH relativeFrom="margin">
            <wp:align>left</wp:align>
          </wp:positionH>
          <wp:positionV relativeFrom="paragraph">
            <wp:posOffset>6350</wp:posOffset>
          </wp:positionV>
          <wp:extent cx="1647825" cy="444651"/>
          <wp:effectExtent l="0" t="0" r="0" b="0"/>
          <wp:wrapSquare wrapText="bothSides"/>
          <wp:docPr id="16470883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44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47712" w14:textId="69704CFE" w:rsidR="00482AD4" w:rsidRDefault="00482AD4" w:rsidP="00F34829">
    <w:pPr>
      <w:pStyle w:val="Encabezado"/>
      <w:rPr>
        <w:rFonts w:ascii="Verdana" w:hAnsi="Verdana"/>
        <w:noProof/>
        <w:color w:val="616161"/>
        <w:sz w:val="14"/>
        <w:szCs w:val="14"/>
      </w:rPr>
    </w:pPr>
  </w:p>
  <w:p w14:paraId="10EE87BD" w14:textId="77777777" w:rsidR="00482AD4" w:rsidRDefault="00482AD4" w:rsidP="00F34829">
    <w:pPr>
      <w:pStyle w:val="Encabezado"/>
      <w:rPr>
        <w:rFonts w:ascii="Verdana" w:hAnsi="Verdana"/>
        <w:noProof/>
        <w:color w:val="616161"/>
        <w:sz w:val="14"/>
        <w:szCs w:val="14"/>
      </w:rPr>
    </w:pPr>
  </w:p>
  <w:p w14:paraId="31A4714A" w14:textId="22B603C4" w:rsidR="00482AD4" w:rsidRDefault="00482AD4" w:rsidP="00F34829">
    <w:pPr>
      <w:pStyle w:val="Encabezado"/>
      <w:rPr>
        <w:rFonts w:ascii="Verdana" w:hAnsi="Verdana"/>
        <w:noProof/>
        <w:color w:val="616161"/>
        <w:sz w:val="14"/>
        <w:szCs w:val="14"/>
      </w:rPr>
    </w:pPr>
  </w:p>
  <w:p w14:paraId="2D52BE6E" w14:textId="4F23ACF5" w:rsidR="00482AD4" w:rsidRDefault="00482AD4" w:rsidP="00F34829">
    <w:pPr>
      <w:pStyle w:val="Encabezado"/>
      <w:rPr>
        <w:rFonts w:ascii="Verdana" w:hAnsi="Verdana"/>
        <w:noProof/>
        <w:color w:val="616161"/>
        <w:sz w:val="14"/>
        <w:szCs w:val="14"/>
      </w:rPr>
    </w:pPr>
  </w:p>
  <w:p w14:paraId="39D4A581" w14:textId="77777777" w:rsidR="00482AD4" w:rsidRDefault="00482AD4" w:rsidP="00F34829">
    <w:pPr>
      <w:pStyle w:val="Encabezado"/>
      <w:rPr>
        <w:rFonts w:ascii="Verdana" w:hAnsi="Verdana"/>
        <w:noProof/>
        <w:color w:val="616161"/>
        <w:sz w:val="14"/>
        <w:szCs w:val="14"/>
      </w:rPr>
    </w:pPr>
  </w:p>
  <w:p w14:paraId="054F2965" w14:textId="06C3CDDE" w:rsidR="00FC496C" w:rsidRDefault="00FC496C" w:rsidP="00F34829">
    <w:pPr>
      <w:pStyle w:val="Encabezado"/>
      <w:rPr>
        <w:rFonts w:ascii="Verdana" w:hAnsi="Verdana"/>
        <w:noProof/>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39DA"/>
    <w:multiLevelType w:val="hybridMultilevel"/>
    <w:tmpl w:val="271CA9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4"/>
  </w:num>
  <w:num w:numId="3" w16cid:durableId="305208792">
    <w:abstractNumId w:val="3"/>
  </w:num>
  <w:num w:numId="4" w16cid:durableId="126244196">
    <w:abstractNumId w:val="2"/>
  </w:num>
  <w:num w:numId="5" w16cid:durableId="1245341768">
    <w:abstractNumId w:val="6"/>
  </w:num>
  <w:num w:numId="6" w16cid:durableId="597829097">
    <w:abstractNumId w:val="5"/>
  </w:num>
  <w:num w:numId="7" w16cid:durableId="188425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35F82"/>
    <w:rsid w:val="00042488"/>
    <w:rsid w:val="00057E37"/>
    <w:rsid w:val="00062083"/>
    <w:rsid w:val="00063579"/>
    <w:rsid w:val="00066C14"/>
    <w:rsid w:val="00070DEA"/>
    <w:rsid w:val="00077CF7"/>
    <w:rsid w:val="000869A2"/>
    <w:rsid w:val="0008777D"/>
    <w:rsid w:val="00095B8E"/>
    <w:rsid w:val="000A1973"/>
    <w:rsid w:val="000A2B1E"/>
    <w:rsid w:val="000A48D6"/>
    <w:rsid w:val="000D02F1"/>
    <w:rsid w:val="000D2B5A"/>
    <w:rsid w:val="000E71B3"/>
    <w:rsid w:val="0011037D"/>
    <w:rsid w:val="001143D9"/>
    <w:rsid w:val="0012170F"/>
    <w:rsid w:val="00123250"/>
    <w:rsid w:val="00124DEA"/>
    <w:rsid w:val="001324E2"/>
    <w:rsid w:val="00137C4E"/>
    <w:rsid w:val="001446D4"/>
    <w:rsid w:val="00157558"/>
    <w:rsid w:val="00176074"/>
    <w:rsid w:val="00181155"/>
    <w:rsid w:val="0018572B"/>
    <w:rsid w:val="00186C7A"/>
    <w:rsid w:val="00196036"/>
    <w:rsid w:val="001A2A76"/>
    <w:rsid w:val="001A7851"/>
    <w:rsid w:val="001B39AD"/>
    <w:rsid w:val="001C22CD"/>
    <w:rsid w:val="001D539A"/>
    <w:rsid w:val="001E6BC8"/>
    <w:rsid w:val="002059D2"/>
    <w:rsid w:val="00205AA5"/>
    <w:rsid w:val="00212129"/>
    <w:rsid w:val="00217A73"/>
    <w:rsid w:val="0022112C"/>
    <w:rsid w:val="002246BA"/>
    <w:rsid w:val="002331A8"/>
    <w:rsid w:val="0024317A"/>
    <w:rsid w:val="002432D4"/>
    <w:rsid w:val="0025100E"/>
    <w:rsid w:val="002759C4"/>
    <w:rsid w:val="00275B27"/>
    <w:rsid w:val="002873A6"/>
    <w:rsid w:val="00294475"/>
    <w:rsid w:val="002A3D92"/>
    <w:rsid w:val="002B3F52"/>
    <w:rsid w:val="002B461A"/>
    <w:rsid w:val="002C02D9"/>
    <w:rsid w:val="002D032D"/>
    <w:rsid w:val="002E097D"/>
    <w:rsid w:val="002F04D0"/>
    <w:rsid w:val="003019C9"/>
    <w:rsid w:val="00302E34"/>
    <w:rsid w:val="0032424C"/>
    <w:rsid w:val="00326125"/>
    <w:rsid w:val="00332D02"/>
    <w:rsid w:val="00337FD2"/>
    <w:rsid w:val="00344595"/>
    <w:rsid w:val="00346E05"/>
    <w:rsid w:val="003470C8"/>
    <w:rsid w:val="003509A5"/>
    <w:rsid w:val="00366A97"/>
    <w:rsid w:val="00376C00"/>
    <w:rsid w:val="00382C07"/>
    <w:rsid w:val="00383F58"/>
    <w:rsid w:val="00395591"/>
    <w:rsid w:val="003977B5"/>
    <w:rsid w:val="003A214F"/>
    <w:rsid w:val="003A2B29"/>
    <w:rsid w:val="003A38B1"/>
    <w:rsid w:val="003B6EEB"/>
    <w:rsid w:val="003C5FF2"/>
    <w:rsid w:val="003D0E85"/>
    <w:rsid w:val="003D4F9E"/>
    <w:rsid w:val="003D7735"/>
    <w:rsid w:val="003E58E4"/>
    <w:rsid w:val="003E70B2"/>
    <w:rsid w:val="003F4030"/>
    <w:rsid w:val="0040358C"/>
    <w:rsid w:val="00407AD8"/>
    <w:rsid w:val="004162DB"/>
    <w:rsid w:val="004165D6"/>
    <w:rsid w:val="004209EB"/>
    <w:rsid w:val="0044035B"/>
    <w:rsid w:val="00441AA5"/>
    <w:rsid w:val="00445BE9"/>
    <w:rsid w:val="00447D0E"/>
    <w:rsid w:val="00451CB4"/>
    <w:rsid w:val="0045661F"/>
    <w:rsid w:val="004612C2"/>
    <w:rsid w:val="00465062"/>
    <w:rsid w:val="00482AD4"/>
    <w:rsid w:val="00491180"/>
    <w:rsid w:val="00492F25"/>
    <w:rsid w:val="00497689"/>
    <w:rsid w:val="004A4C56"/>
    <w:rsid w:val="004B4CD3"/>
    <w:rsid w:val="004C0F40"/>
    <w:rsid w:val="004C607E"/>
    <w:rsid w:val="004C7266"/>
    <w:rsid w:val="004D1FAF"/>
    <w:rsid w:val="004D696E"/>
    <w:rsid w:val="004E23C4"/>
    <w:rsid w:val="004F67EC"/>
    <w:rsid w:val="00511BED"/>
    <w:rsid w:val="00512001"/>
    <w:rsid w:val="005201CA"/>
    <w:rsid w:val="00540FAE"/>
    <w:rsid w:val="00541247"/>
    <w:rsid w:val="00541A7B"/>
    <w:rsid w:val="00561B53"/>
    <w:rsid w:val="00564237"/>
    <w:rsid w:val="0057357A"/>
    <w:rsid w:val="00575C42"/>
    <w:rsid w:val="00576DDF"/>
    <w:rsid w:val="00577B92"/>
    <w:rsid w:val="00587B1C"/>
    <w:rsid w:val="005939CD"/>
    <w:rsid w:val="005A2D76"/>
    <w:rsid w:val="005A7BC0"/>
    <w:rsid w:val="005A7DB1"/>
    <w:rsid w:val="005A7E9C"/>
    <w:rsid w:val="005C33ED"/>
    <w:rsid w:val="005D1AE9"/>
    <w:rsid w:val="005D5DC2"/>
    <w:rsid w:val="005E4173"/>
    <w:rsid w:val="005E57AC"/>
    <w:rsid w:val="005F1509"/>
    <w:rsid w:val="005F1CEB"/>
    <w:rsid w:val="006003D2"/>
    <w:rsid w:val="0061758E"/>
    <w:rsid w:val="00626782"/>
    <w:rsid w:val="00636A81"/>
    <w:rsid w:val="0064466A"/>
    <w:rsid w:val="006515B4"/>
    <w:rsid w:val="00652342"/>
    <w:rsid w:val="006536BD"/>
    <w:rsid w:val="00674F09"/>
    <w:rsid w:val="00687087"/>
    <w:rsid w:val="00694B11"/>
    <w:rsid w:val="006972C0"/>
    <w:rsid w:val="006A7F27"/>
    <w:rsid w:val="006B6CC7"/>
    <w:rsid w:val="006C1801"/>
    <w:rsid w:val="006E3E4B"/>
    <w:rsid w:val="006E5208"/>
    <w:rsid w:val="006F2159"/>
    <w:rsid w:val="007001B9"/>
    <w:rsid w:val="0072012E"/>
    <w:rsid w:val="0072269E"/>
    <w:rsid w:val="0072722F"/>
    <w:rsid w:val="00727387"/>
    <w:rsid w:val="00727A57"/>
    <w:rsid w:val="00731F03"/>
    <w:rsid w:val="00737DD1"/>
    <w:rsid w:val="00741B87"/>
    <w:rsid w:val="00741C49"/>
    <w:rsid w:val="00744838"/>
    <w:rsid w:val="007503DA"/>
    <w:rsid w:val="0075530D"/>
    <w:rsid w:val="0076028E"/>
    <w:rsid w:val="00787041"/>
    <w:rsid w:val="00795548"/>
    <w:rsid w:val="007A0082"/>
    <w:rsid w:val="007A5782"/>
    <w:rsid w:val="007A74B1"/>
    <w:rsid w:val="007B59D1"/>
    <w:rsid w:val="007B679F"/>
    <w:rsid w:val="007B752D"/>
    <w:rsid w:val="007E1776"/>
    <w:rsid w:val="00801C70"/>
    <w:rsid w:val="00825CE9"/>
    <w:rsid w:val="00836F8E"/>
    <w:rsid w:val="008405EA"/>
    <w:rsid w:val="00841381"/>
    <w:rsid w:val="00847481"/>
    <w:rsid w:val="00853C2E"/>
    <w:rsid w:val="00857C81"/>
    <w:rsid w:val="00867D5F"/>
    <w:rsid w:val="008700A2"/>
    <w:rsid w:val="008764B5"/>
    <w:rsid w:val="00882FCB"/>
    <w:rsid w:val="0088444F"/>
    <w:rsid w:val="00885750"/>
    <w:rsid w:val="00886F0C"/>
    <w:rsid w:val="0089190E"/>
    <w:rsid w:val="008A4224"/>
    <w:rsid w:val="008A6C1B"/>
    <w:rsid w:val="008B155B"/>
    <w:rsid w:val="008B4446"/>
    <w:rsid w:val="008C0114"/>
    <w:rsid w:val="008C5AB0"/>
    <w:rsid w:val="008D3B62"/>
    <w:rsid w:val="008E54AD"/>
    <w:rsid w:val="008E6A53"/>
    <w:rsid w:val="008E730B"/>
    <w:rsid w:val="008F1BD7"/>
    <w:rsid w:val="008F79C1"/>
    <w:rsid w:val="00925A0E"/>
    <w:rsid w:val="00927308"/>
    <w:rsid w:val="00932CB7"/>
    <w:rsid w:val="0093382A"/>
    <w:rsid w:val="00937FDE"/>
    <w:rsid w:val="00940CB2"/>
    <w:rsid w:val="00942998"/>
    <w:rsid w:val="009436E0"/>
    <w:rsid w:val="009645EE"/>
    <w:rsid w:val="0097553E"/>
    <w:rsid w:val="00977BE7"/>
    <w:rsid w:val="009803B8"/>
    <w:rsid w:val="00981941"/>
    <w:rsid w:val="009831CC"/>
    <w:rsid w:val="00991A90"/>
    <w:rsid w:val="009A0E87"/>
    <w:rsid w:val="009A1EB0"/>
    <w:rsid w:val="009A3526"/>
    <w:rsid w:val="009A6F8A"/>
    <w:rsid w:val="009C2675"/>
    <w:rsid w:val="009D0BBB"/>
    <w:rsid w:val="009D1DC0"/>
    <w:rsid w:val="009D1F6B"/>
    <w:rsid w:val="009D3CF7"/>
    <w:rsid w:val="009F01EA"/>
    <w:rsid w:val="009F57FD"/>
    <w:rsid w:val="009F7DB9"/>
    <w:rsid w:val="009F7E1C"/>
    <w:rsid w:val="00A02C34"/>
    <w:rsid w:val="00A34B67"/>
    <w:rsid w:val="00A41710"/>
    <w:rsid w:val="00A50B4D"/>
    <w:rsid w:val="00A52E71"/>
    <w:rsid w:val="00A56426"/>
    <w:rsid w:val="00A574BF"/>
    <w:rsid w:val="00A7208B"/>
    <w:rsid w:val="00A761DD"/>
    <w:rsid w:val="00A81170"/>
    <w:rsid w:val="00AA0FED"/>
    <w:rsid w:val="00AA4485"/>
    <w:rsid w:val="00AB24A2"/>
    <w:rsid w:val="00AB2FDB"/>
    <w:rsid w:val="00AB68F7"/>
    <w:rsid w:val="00AE602A"/>
    <w:rsid w:val="00AF11D7"/>
    <w:rsid w:val="00AF1DB7"/>
    <w:rsid w:val="00AF735D"/>
    <w:rsid w:val="00B05CD9"/>
    <w:rsid w:val="00B05D48"/>
    <w:rsid w:val="00B110C0"/>
    <w:rsid w:val="00B116AF"/>
    <w:rsid w:val="00B179B5"/>
    <w:rsid w:val="00B22902"/>
    <w:rsid w:val="00B30149"/>
    <w:rsid w:val="00B32DA9"/>
    <w:rsid w:val="00B5158D"/>
    <w:rsid w:val="00B628EE"/>
    <w:rsid w:val="00B8069B"/>
    <w:rsid w:val="00B963D0"/>
    <w:rsid w:val="00BB1160"/>
    <w:rsid w:val="00BB39D9"/>
    <w:rsid w:val="00BB47FD"/>
    <w:rsid w:val="00BC429E"/>
    <w:rsid w:val="00BC45B7"/>
    <w:rsid w:val="00BC46BE"/>
    <w:rsid w:val="00BD6527"/>
    <w:rsid w:val="00BE22AA"/>
    <w:rsid w:val="00BF2547"/>
    <w:rsid w:val="00BF5E11"/>
    <w:rsid w:val="00C07E47"/>
    <w:rsid w:val="00C178DC"/>
    <w:rsid w:val="00C536C9"/>
    <w:rsid w:val="00C61314"/>
    <w:rsid w:val="00C71697"/>
    <w:rsid w:val="00C7314E"/>
    <w:rsid w:val="00C73CB1"/>
    <w:rsid w:val="00C77147"/>
    <w:rsid w:val="00C83097"/>
    <w:rsid w:val="00C91CCE"/>
    <w:rsid w:val="00C926CF"/>
    <w:rsid w:val="00C96A22"/>
    <w:rsid w:val="00C97060"/>
    <w:rsid w:val="00CA0905"/>
    <w:rsid w:val="00CD6BAE"/>
    <w:rsid w:val="00CF3BF8"/>
    <w:rsid w:val="00CF74FF"/>
    <w:rsid w:val="00D02D48"/>
    <w:rsid w:val="00D27B5C"/>
    <w:rsid w:val="00D318E9"/>
    <w:rsid w:val="00D3571D"/>
    <w:rsid w:val="00D63AB2"/>
    <w:rsid w:val="00D63F16"/>
    <w:rsid w:val="00D64482"/>
    <w:rsid w:val="00D73905"/>
    <w:rsid w:val="00D7641E"/>
    <w:rsid w:val="00D90EF8"/>
    <w:rsid w:val="00D91D62"/>
    <w:rsid w:val="00D92B75"/>
    <w:rsid w:val="00DA3A3A"/>
    <w:rsid w:val="00DB0F1B"/>
    <w:rsid w:val="00DB45BA"/>
    <w:rsid w:val="00DB5EEF"/>
    <w:rsid w:val="00DB6C09"/>
    <w:rsid w:val="00DB77FB"/>
    <w:rsid w:val="00DC304A"/>
    <w:rsid w:val="00DC44E4"/>
    <w:rsid w:val="00DC6709"/>
    <w:rsid w:val="00DC7FEF"/>
    <w:rsid w:val="00DD53A1"/>
    <w:rsid w:val="00DE6E5E"/>
    <w:rsid w:val="00DE749D"/>
    <w:rsid w:val="00DF4C04"/>
    <w:rsid w:val="00E03248"/>
    <w:rsid w:val="00E10601"/>
    <w:rsid w:val="00E10CF2"/>
    <w:rsid w:val="00E13BED"/>
    <w:rsid w:val="00E14B59"/>
    <w:rsid w:val="00E235D3"/>
    <w:rsid w:val="00E27779"/>
    <w:rsid w:val="00E27E08"/>
    <w:rsid w:val="00E375F1"/>
    <w:rsid w:val="00E62B5E"/>
    <w:rsid w:val="00E66280"/>
    <w:rsid w:val="00E675C5"/>
    <w:rsid w:val="00E845CF"/>
    <w:rsid w:val="00E91772"/>
    <w:rsid w:val="00EA1285"/>
    <w:rsid w:val="00EA7C7E"/>
    <w:rsid w:val="00EB32C9"/>
    <w:rsid w:val="00ED4D55"/>
    <w:rsid w:val="00ED788C"/>
    <w:rsid w:val="00EF2580"/>
    <w:rsid w:val="00F00E57"/>
    <w:rsid w:val="00F03D39"/>
    <w:rsid w:val="00F0652C"/>
    <w:rsid w:val="00F0730E"/>
    <w:rsid w:val="00F07C21"/>
    <w:rsid w:val="00F12F38"/>
    <w:rsid w:val="00F13971"/>
    <w:rsid w:val="00F24D52"/>
    <w:rsid w:val="00F34988"/>
    <w:rsid w:val="00F45079"/>
    <w:rsid w:val="00F45C5A"/>
    <w:rsid w:val="00F5395E"/>
    <w:rsid w:val="00F5559A"/>
    <w:rsid w:val="00F72967"/>
    <w:rsid w:val="00F73362"/>
    <w:rsid w:val="00F73A73"/>
    <w:rsid w:val="00F7568F"/>
    <w:rsid w:val="00F756DF"/>
    <w:rsid w:val="00F93A2E"/>
    <w:rsid w:val="00F95E09"/>
    <w:rsid w:val="00FB561C"/>
    <w:rsid w:val="00FC3937"/>
    <w:rsid w:val="00FC496C"/>
    <w:rsid w:val="00FC7D4B"/>
    <w:rsid w:val="00FD3887"/>
    <w:rsid w:val="00FE1AF6"/>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62"/>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B68F7"/>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F13971"/>
    <w:rPr>
      <w:b/>
      <w:bCs/>
      <w:lang w:eastAsia="es-ES"/>
    </w:rPr>
  </w:style>
  <w:style w:type="character" w:customStyle="1" w:styleId="AsuntodelcomentarioCar">
    <w:name w:val="Asunto del comentario Car"/>
    <w:basedOn w:val="TextocomentarioCar"/>
    <w:link w:val="Asuntodelcomentario"/>
    <w:uiPriority w:val="99"/>
    <w:semiHidden/>
    <w:rsid w:val="00F13971"/>
    <w:rPr>
      <w:rFonts w:ascii="Times New Roman" w:eastAsia="MS Mincho" w:hAnsi="Times New Roman" w:cs="Times New Roman"/>
      <w:b/>
      <w:bCs/>
      <w:sz w:val="20"/>
      <w:szCs w:val="20"/>
      <w:lang w:eastAsia="es-ES"/>
    </w:rPr>
  </w:style>
  <w:style w:type="paragraph" w:styleId="Revisin">
    <w:name w:val="Revision"/>
    <w:hidden/>
    <w:uiPriority w:val="99"/>
    <w:semiHidden/>
    <w:rsid w:val="00F13971"/>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09011851">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1630756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67614844">
      <w:bodyDiv w:val="1"/>
      <w:marLeft w:val="0"/>
      <w:marRight w:val="0"/>
      <w:marTop w:val="0"/>
      <w:marBottom w:val="0"/>
      <w:divBdr>
        <w:top w:val="none" w:sz="0" w:space="0" w:color="auto"/>
        <w:left w:val="none" w:sz="0" w:space="0" w:color="auto"/>
        <w:bottom w:val="none" w:sz="0" w:space="0" w:color="auto"/>
        <w:right w:val="none" w:sz="0" w:space="0" w:color="auto"/>
      </w:divBdr>
    </w:div>
    <w:div w:id="61841247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25056579">
      <w:bodyDiv w:val="1"/>
      <w:marLeft w:val="0"/>
      <w:marRight w:val="0"/>
      <w:marTop w:val="0"/>
      <w:marBottom w:val="0"/>
      <w:divBdr>
        <w:top w:val="none" w:sz="0" w:space="0" w:color="auto"/>
        <w:left w:val="none" w:sz="0" w:space="0" w:color="auto"/>
        <w:bottom w:val="none" w:sz="0" w:space="0" w:color="auto"/>
        <w:right w:val="none" w:sz="0" w:space="0" w:color="auto"/>
      </w:divBdr>
      <w:divsChild>
        <w:div w:id="643896248">
          <w:marLeft w:val="0"/>
          <w:marRight w:val="0"/>
          <w:marTop w:val="0"/>
          <w:marBottom w:val="0"/>
          <w:divBdr>
            <w:top w:val="none" w:sz="0" w:space="0" w:color="auto"/>
            <w:left w:val="none" w:sz="0" w:space="0" w:color="auto"/>
            <w:bottom w:val="none" w:sz="0" w:space="0" w:color="auto"/>
            <w:right w:val="none" w:sz="0" w:space="0" w:color="auto"/>
          </w:divBdr>
        </w:div>
        <w:div w:id="2029793812">
          <w:marLeft w:val="0"/>
          <w:marRight w:val="0"/>
          <w:marTop w:val="0"/>
          <w:marBottom w:val="0"/>
          <w:divBdr>
            <w:top w:val="none" w:sz="0" w:space="0" w:color="auto"/>
            <w:left w:val="none" w:sz="0" w:space="0" w:color="auto"/>
            <w:bottom w:val="none" w:sz="0" w:space="0" w:color="auto"/>
            <w:right w:val="none" w:sz="0" w:space="0" w:color="auto"/>
          </w:divBdr>
        </w:div>
        <w:div w:id="855464841">
          <w:marLeft w:val="0"/>
          <w:marRight w:val="0"/>
          <w:marTop w:val="0"/>
          <w:marBottom w:val="0"/>
          <w:divBdr>
            <w:top w:val="none" w:sz="0" w:space="0" w:color="auto"/>
            <w:left w:val="none" w:sz="0" w:space="0" w:color="auto"/>
            <w:bottom w:val="none" w:sz="0" w:space="0" w:color="auto"/>
            <w:right w:val="none" w:sz="0" w:space="0" w:color="auto"/>
          </w:divBdr>
        </w:div>
        <w:div w:id="914778199">
          <w:marLeft w:val="0"/>
          <w:marRight w:val="0"/>
          <w:marTop w:val="0"/>
          <w:marBottom w:val="0"/>
          <w:divBdr>
            <w:top w:val="none" w:sz="0" w:space="0" w:color="auto"/>
            <w:left w:val="none" w:sz="0" w:space="0" w:color="auto"/>
            <w:bottom w:val="none" w:sz="0" w:space="0" w:color="auto"/>
            <w:right w:val="none" w:sz="0" w:space="0" w:color="auto"/>
          </w:divBdr>
        </w:div>
        <w:div w:id="1866211644">
          <w:marLeft w:val="0"/>
          <w:marRight w:val="0"/>
          <w:marTop w:val="0"/>
          <w:marBottom w:val="0"/>
          <w:divBdr>
            <w:top w:val="none" w:sz="0" w:space="0" w:color="auto"/>
            <w:left w:val="none" w:sz="0" w:space="0" w:color="auto"/>
            <w:bottom w:val="none" w:sz="0" w:space="0" w:color="auto"/>
            <w:right w:val="none" w:sz="0" w:space="0" w:color="auto"/>
          </w:divBdr>
        </w:div>
        <w:div w:id="79566013">
          <w:marLeft w:val="0"/>
          <w:marRight w:val="0"/>
          <w:marTop w:val="0"/>
          <w:marBottom w:val="0"/>
          <w:divBdr>
            <w:top w:val="none" w:sz="0" w:space="0" w:color="auto"/>
            <w:left w:val="none" w:sz="0" w:space="0" w:color="auto"/>
            <w:bottom w:val="none" w:sz="0" w:space="0" w:color="auto"/>
            <w:right w:val="none" w:sz="0" w:space="0" w:color="auto"/>
          </w:divBdr>
        </w:div>
        <w:div w:id="304092761">
          <w:marLeft w:val="0"/>
          <w:marRight w:val="0"/>
          <w:marTop w:val="0"/>
          <w:marBottom w:val="0"/>
          <w:divBdr>
            <w:top w:val="none" w:sz="0" w:space="0" w:color="auto"/>
            <w:left w:val="none" w:sz="0" w:space="0" w:color="auto"/>
            <w:bottom w:val="none" w:sz="0" w:space="0" w:color="auto"/>
            <w:right w:val="none" w:sz="0" w:space="0" w:color="auto"/>
          </w:divBdr>
        </w:div>
        <w:div w:id="1305811948">
          <w:marLeft w:val="0"/>
          <w:marRight w:val="0"/>
          <w:marTop w:val="0"/>
          <w:marBottom w:val="0"/>
          <w:divBdr>
            <w:top w:val="none" w:sz="0" w:space="0" w:color="auto"/>
            <w:left w:val="none" w:sz="0" w:space="0" w:color="auto"/>
            <w:bottom w:val="none" w:sz="0" w:space="0" w:color="auto"/>
            <w:right w:val="none" w:sz="0" w:space="0" w:color="auto"/>
          </w:divBdr>
          <w:divsChild>
            <w:div w:id="506528672">
              <w:marLeft w:val="0"/>
              <w:marRight w:val="0"/>
              <w:marTop w:val="0"/>
              <w:marBottom w:val="0"/>
              <w:divBdr>
                <w:top w:val="none" w:sz="0" w:space="0" w:color="auto"/>
                <w:left w:val="none" w:sz="0" w:space="0" w:color="auto"/>
                <w:bottom w:val="none" w:sz="0" w:space="0" w:color="auto"/>
                <w:right w:val="none" w:sz="0" w:space="0" w:color="auto"/>
              </w:divBdr>
              <w:divsChild>
                <w:div w:id="1911188942">
                  <w:marLeft w:val="0"/>
                  <w:marRight w:val="0"/>
                  <w:marTop w:val="0"/>
                  <w:marBottom w:val="0"/>
                  <w:divBdr>
                    <w:top w:val="none" w:sz="0" w:space="0" w:color="auto"/>
                    <w:left w:val="none" w:sz="0" w:space="0" w:color="auto"/>
                    <w:bottom w:val="none" w:sz="0" w:space="0" w:color="auto"/>
                    <w:right w:val="none" w:sz="0" w:space="0" w:color="auto"/>
                  </w:divBdr>
                </w:div>
              </w:divsChild>
            </w:div>
            <w:div w:id="1231422870">
              <w:marLeft w:val="0"/>
              <w:marRight w:val="0"/>
              <w:marTop w:val="0"/>
              <w:marBottom w:val="0"/>
              <w:divBdr>
                <w:top w:val="none" w:sz="0" w:space="0" w:color="auto"/>
                <w:left w:val="none" w:sz="0" w:space="0" w:color="auto"/>
                <w:bottom w:val="none" w:sz="0" w:space="0" w:color="auto"/>
                <w:right w:val="none" w:sz="0" w:space="0" w:color="auto"/>
              </w:divBdr>
              <w:divsChild>
                <w:div w:id="1197936950">
                  <w:marLeft w:val="0"/>
                  <w:marRight w:val="0"/>
                  <w:marTop w:val="0"/>
                  <w:marBottom w:val="0"/>
                  <w:divBdr>
                    <w:top w:val="none" w:sz="0" w:space="0" w:color="auto"/>
                    <w:left w:val="none" w:sz="0" w:space="0" w:color="auto"/>
                    <w:bottom w:val="none" w:sz="0" w:space="0" w:color="auto"/>
                    <w:right w:val="none" w:sz="0" w:space="0" w:color="auto"/>
                  </w:divBdr>
                  <w:divsChild>
                    <w:div w:id="18617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6197">
          <w:marLeft w:val="0"/>
          <w:marRight w:val="0"/>
          <w:marTop w:val="0"/>
          <w:marBottom w:val="0"/>
          <w:divBdr>
            <w:top w:val="none" w:sz="0" w:space="0" w:color="auto"/>
            <w:left w:val="none" w:sz="0" w:space="0" w:color="auto"/>
            <w:bottom w:val="none" w:sz="0" w:space="0" w:color="auto"/>
            <w:right w:val="none" w:sz="0" w:space="0" w:color="auto"/>
          </w:divBdr>
          <w:divsChild>
            <w:div w:id="1109281760">
              <w:marLeft w:val="0"/>
              <w:marRight w:val="0"/>
              <w:marTop w:val="0"/>
              <w:marBottom w:val="0"/>
              <w:divBdr>
                <w:top w:val="none" w:sz="0" w:space="0" w:color="auto"/>
                <w:left w:val="none" w:sz="0" w:space="0" w:color="auto"/>
                <w:bottom w:val="none" w:sz="0" w:space="0" w:color="auto"/>
                <w:right w:val="none" w:sz="0" w:space="0" w:color="auto"/>
              </w:divBdr>
            </w:div>
          </w:divsChild>
        </w:div>
        <w:div w:id="60443794">
          <w:marLeft w:val="0"/>
          <w:marRight w:val="0"/>
          <w:marTop w:val="0"/>
          <w:marBottom w:val="0"/>
          <w:divBdr>
            <w:top w:val="none" w:sz="0" w:space="0" w:color="auto"/>
            <w:left w:val="none" w:sz="0" w:space="0" w:color="auto"/>
            <w:bottom w:val="none" w:sz="0" w:space="0" w:color="auto"/>
            <w:right w:val="none" w:sz="0" w:space="0" w:color="auto"/>
          </w:divBdr>
        </w:div>
        <w:div w:id="582957382">
          <w:marLeft w:val="0"/>
          <w:marRight w:val="0"/>
          <w:marTop w:val="0"/>
          <w:marBottom w:val="0"/>
          <w:divBdr>
            <w:top w:val="none" w:sz="0" w:space="0" w:color="auto"/>
            <w:left w:val="none" w:sz="0" w:space="0" w:color="auto"/>
            <w:bottom w:val="none" w:sz="0" w:space="0" w:color="auto"/>
            <w:right w:val="none" w:sz="0" w:space="0" w:color="auto"/>
          </w:divBdr>
          <w:divsChild>
            <w:div w:id="220872969">
              <w:marLeft w:val="0"/>
              <w:marRight w:val="0"/>
              <w:marTop w:val="0"/>
              <w:marBottom w:val="0"/>
              <w:divBdr>
                <w:top w:val="none" w:sz="0" w:space="0" w:color="auto"/>
                <w:left w:val="none" w:sz="0" w:space="0" w:color="auto"/>
                <w:bottom w:val="none" w:sz="0" w:space="0" w:color="auto"/>
                <w:right w:val="none" w:sz="0" w:space="0" w:color="auto"/>
              </w:divBdr>
            </w:div>
          </w:divsChild>
        </w:div>
        <w:div w:id="1726218804">
          <w:marLeft w:val="0"/>
          <w:marRight w:val="0"/>
          <w:marTop w:val="0"/>
          <w:marBottom w:val="0"/>
          <w:divBdr>
            <w:top w:val="none" w:sz="0" w:space="0" w:color="auto"/>
            <w:left w:val="none" w:sz="0" w:space="0" w:color="auto"/>
            <w:bottom w:val="none" w:sz="0" w:space="0" w:color="auto"/>
            <w:right w:val="none" w:sz="0" w:space="0" w:color="auto"/>
          </w:divBdr>
          <w:divsChild>
            <w:div w:id="1923643953">
              <w:marLeft w:val="0"/>
              <w:marRight w:val="0"/>
              <w:marTop w:val="0"/>
              <w:marBottom w:val="0"/>
              <w:divBdr>
                <w:top w:val="none" w:sz="0" w:space="0" w:color="auto"/>
                <w:left w:val="none" w:sz="0" w:space="0" w:color="auto"/>
                <w:bottom w:val="none" w:sz="0" w:space="0" w:color="auto"/>
                <w:right w:val="none" w:sz="0" w:space="0" w:color="auto"/>
              </w:divBdr>
              <w:divsChild>
                <w:div w:id="1165049873">
                  <w:marLeft w:val="0"/>
                  <w:marRight w:val="0"/>
                  <w:marTop w:val="0"/>
                  <w:marBottom w:val="0"/>
                  <w:divBdr>
                    <w:top w:val="none" w:sz="0" w:space="0" w:color="auto"/>
                    <w:left w:val="none" w:sz="0" w:space="0" w:color="auto"/>
                    <w:bottom w:val="none" w:sz="0" w:space="0" w:color="auto"/>
                    <w:right w:val="none" w:sz="0" w:space="0" w:color="auto"/>
                  </w:divBdr>
                </w:div>
              </w:divsChild>
            </w:div>
            <w:div w:id="1904678679">
              <w:marLeft w:val="0"/>
              <w:marRight w:val="0"/>
              <w:marTop w:val="0"/>
              <w:marBottom w:val="0"/>
              <w:divBdr>
                <w:top w:val="none" w:sz="0" w:space="0" w:color="auto"/>
                <w:left w:val="none" w:sz="0" w:space="0" w:color="auto"/>
                <w:bottom w:val="none" w:sz="0" w:space="0" w:color="auto"/>
                <w:right w:val="none" w:sz="0" w:space="0" w:color="auto"/>
              </w:divBdr>
              <w:divsChild>
                <w:div w:id="281696882">
                  <w:marLeft w:val="0"/>
                  <w:marRight w:val="0"/>
                  <w:marTop w:val="0"/>
                  <w:marBottom w:val="0"/>
                  <w:divBdr>
                    <w:top w:val="none" w:sz="0" w:space="0" w:color="auto"/>
                    <w:left w:val="none" w:sz="0" w:space="0" w:color="auto"/>
                    <w:bottom w:val="none" w:sz="0" w:space="0" w:color="auto"/>
                    <w:right w:val="none" w:sz="0" w:space="0" w:color="auto"/>
                  </w:divBdr>
                  <w:divsChild>
                    <w:div w:id="1244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53995714">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0319634">
      <w:bodyDiv w:val="1"/>
      <w:marLeft w:val="0"/>
      <w:marRight w:val="0"/>
      <w:marTop w:val="0"/>
      <w:marBottom w:val="0"/>
      <w:divBdr>
        <w:top w:val="none" w:sz="0" w:space="0" w:color="auto"/>
        <w:left w:val="none" w:sz="0" w:space="0" w:color="auto"/>
        <w:bottom w:val="none" w:sz="0" w:space="0" w:color="auto"/>
        <w:right w:val="none" w:sz="0" w:space="0" w:color="auto"/>
      </w:divBdr>
    </w:div>
    <w:div w:id="1497650263">
      <w:bodyDiv w:val="1"/>
      <w:marLeft w:val="0"/>
      <w:marRight w:val="0"/>
      <w:marTop w:val="0"/>
      <w:marBottom w:val="0"/>
      <w:divBdr>
        <w:top w:val="none" w:sz="0" w:space="0" w:color="auto"/>
        <w:left w:val="none" w:sz="0" w:space="0" w:color="auto"/>
        <w:bottom w:val="none" w:sz="0" w:space="0" w:color="auto"/>
        <w:right w:val="none" w:sz="0" w:space="0" w:color="auto"/>
      </w:divBdr>
    </w:div>
    <w:div w:id="149992973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45233648">
      <w:bodyDiv w:val="1"/>
      <w:marLeft w:val="0"/>
      <w:marRight w:val="0"/>
      <w:marTop w:val="0"/>
      <w:marBottom w:val="0"/>
      <w:divBdr>
        <w:top w:val="none" w:sz="0" w:space="0" w:color="auto"/>
        <w:left w:val="none" w:sz="0" w:space="0" w:color="auto"/>
        <w:bottom w:val="none" w:sz="0" w:space="0" w:color="auto"/>
        <w:right w:val="none" w:sz="0" w:space="0" w:color="auto"/>
      </w:divBdr>
    </w:div>
    <w:div w:id="1704749171">
      <w:bodyDiv w:val="1"/>
      <w:marLeft w:val="0"/>
      <w:marRight w:val="0"/>
      <w:marTop w:val="0"/>
      <w:marBottom w:val="0"/>
      <w:divBdr>
        <w:top w:val="none" w:sz="0" w:space="0" w:color="auto"/>
        <w:left w:val="none" w:sz="0" w:space="0" w:color="auto"/>
        <w:bottom w:val="none" w:sz="0" w:space="0" w:color="auto"/>
        <w:right w:val="none" w:sz="0" w:space="0" w:color="auto"/>
      </w:divBdr>
    </w:div>
    <w:div w:id="1743990353">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62163260">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entsenior.com" TargetMode="External"/><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a.diaz@manpowergroup.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olo@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16326-372B-46A2-8037-B13C1091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924</Words>
  <Characters>5086</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5</cp:revision>
  <cp:lastPrinted>2024-04-09T14:04:00Z</cp:lastPrinted>
  <dcterms:created xsi:type="dcterms:W3CDTF">2025-05-22T09:07:00Z</dcterms:created>
  <dcterms:modified xsi:type="dcterms:W3CDTF">2025-05-22T09:42:00Z</dcterms:modified>
</cp:coreProperties>
</file>