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2BAB" w14:textId="45073B51" w:rsidR="00BC5FE0" w:rsidRPr="00BC5FE0" w:rsidRDefault="0052158F" w:rsidP="00326A8A">
      <w:pPr>
        <w:spacing w:before="120" w:line="288" w:lineRule="auto"/>
        <w:jc w:val="center"/>
        <w:rPr>
          <w:rFonts w:ascii="Arial" w:eastAsia="Arial" w:hAnsi="Arial" w:cs="Arial"/>
          <w:b/>
          <w:bCs/>
          <w:sz w:val="32"/>
          <w:szCs w:val="32"/>
        </w:rPr>
      </w:pPr>
      <w:bookmarkStart w:id="0" w:name="_Hlk113557077"/>
      <w:r w:rsidRPr="0052158F">
        <w:rPr>
          <w:rFonts w:ascii="Arial" w:eastAsia="Arial" w:hAnsi="Arial" w:cs="Arial"/>
          <w:b/>
          <w:bCs/>
          <w:sz w:val="32"/>
          <w:szCs w:val="32"/>
        </w:rPr>
        <w:t>ManpowerGroup España, entre las 5 mejores empresas para hacer prácticas según HappyIndex</w:t>
      </w:r>
      <w:r w:rsidR="00326A8A">
        <w:rPr>
          <w:rFonts w:ascii="Arial" w:eastAsia="Arial" w:hAnsi="Arial" w:cs="Arial"/>
          <w:b/>
          <w:bCs/>
          <w:sz w:val="32"/>
          <w:szCs w:val="32"/>
        </w:rPr>
        <w:t xml:space="preserve"> </w:t>
      </w:r>
      <w:r w:rsidRPr="0052158F">
        <w:rPr>
          <w:rFonts w:ascii="Arial" w:eastAsia="Arial" w:hAnsi="Arial" w:cs="Arial"/>
          <w:b/>
          <w:bCs/>
          <w:sz w:val="32"/>
          <w:szCs w:val="32"/>
        </w:rPr>
        <w:t>Trainees 2025</w:t>
      </w:r>
    </w:p>
    <w:p w14:paraId="109055C9" w14:textId="77777777" w:rsidR="00D94B7B" w:rsidRDefault="00D94B7B" w:rsidP="00326A8A">
      <w:pPr>
        <w:pStyle w:val="Prrafodelista"/>
        <w:spacing w:before="120" w:line="288" w:lineRule="auto"/>
        <w:ind w:left="360"/>
        <w:jc w:val="center"/>
        <w:rPr>
          <w:rFonts w:ascii="Arial" w:eastAsia="Arial" w:hAnsi="Arial" w:cs="Arial"/>
          <w:b/>
          <w:sz w:val="23"/>
          <w:szCs w:val="23"/>
        </w:rPr>
      </w:pPr>
    </w:p>
    <w:p w14:paraId="354EB019" w14:textId="277E4600" w:rsidR="001A62DA" w:rsidRDefault="00326A8A" w:rsidP="00326A8A">
      <w:pPr>
        <w:pStyle w:val="Prrafodelista"/>
        <w:numPr>
          <w:ilvl w:val="0"/>
          <w:numId w:val="1"/>
        </w:numPr>
        <w:spacing w:before="120" w:line="288" w:lineRule="auto"/>
        <w:jc w:val="both"/>
        <w:rPr>
          <w:rFonts w:ascii="Arial" w:eastAsia="Arial" w:hAnsi="Arial" w:cs="Arial"/>
          <w:b/>
          <w:sz w:val="23"/>
          <w:szCs w:val="23"/>
        </w:rPr>
      </w:pPr>
      <w:r>
        <w:rPr>
          <w:rFonts w:ascii="Arial" w:eastAsia="Arial" w:hAnsi="Arial" w:cs="Arial"/>
          <w:b/>
          <w:sz w:val="23"/>
          <w:szCs w:val="23"/>
        </w:rPr>
        <w:t xml:space="preserve">La compañía mejora su </w:t>
      </w:r>
      <w:r w:rsidR="00284AA6" w:rsidRPr="00284AA6">
        <w:rPr>
          <w:rFonts w:ascii="Arial" w:eastAsia="Arial" w:hAnsi="Arial" w:cs="Arial"/>
          <w:b/>
          <w:sz w:val="23"/>
          <w:szCs w:val="23"/>
        </w:rPr>
        <w:t xml:space="preserve">posición </w:t>
      </w:r>
      <w:r>
        <w:rPr>
          <w:rFonts w:ascii="Arial" w:eastAsia="Arial" w:hAnsi="Arial" w:cs="Arial"/>
          <w:b/>
          <w:sz w:val="23"/>
          <w:szCs w:val="23"/>
        </w:rPr>
        <w:t xml:space="preserve">del año pasado en </w:t>
      </w:r>
      <w:r w:rsidR="00284AA6">
        <w:rPr>
          <w:rFonts w:ascii="Arial" w:eastAsia="Arial" w:hAnsi="Arial" w:cs="Arial"/>
          <w:b/>
          <w:sz w:val="23"/>
          <w:szCs w:val="23"/>
        </w:rPr>
        <w:t>el ranking de Choose My Company</w:t>
      </w:r>
      <w:r w:rsidR="00284AA6" w:rsidRPr="00284AA6">
        <w:rPr>
          <w:rFonts w:ascii="Arial" w:eastAsia="Arial" w:hAnsi="Arial" w:cs="Arial"/>
          <w:b/>
          <w:sz w:val="23"/>
          <w:szCs w:val="23"/>
        </w:rPr>
        <w:t xml:space="preserve"> </w:t>
      </w:r>
      <w:r w:rsidR="00284AA6">
        <w:rPr>
          <w:rFonts w:ascii="Arial" w:eastAsia="Arial" w:hAnsi="Arial" w:cs="Arial"/>
          <w:b/>
          <w:sz w:val="23"/>
          <w:szCs w:val="23"/>
        </w:rPr>
        <w:t xml:space="preserve">y se consolida como la empresa de RRHH y gestión de talento mejor valorada por estudiantes en prácticas de nuestro </w:t>
      </w:r>
      <w:r w:rsidR="00284AA6" w:rsidRPr="00284AA6">
        <w:rPr>
          <w:rFonts w:ascii="Arial" w:eastAsia="Arial" w:hAnsi="Arial" w:cs="Arial"/>
          <w:b/>
          <w:sz w:val="23"/>
          <w:szCs w:val="23"/>
        </w:rPr>
        <w:t>país.</w:t>
      </w:r>
    </w:p>
    <w:p w14:paraId="4D20050A" w14:textId="77777777" w:rsidR="00326A8A" w:rsidRPr="00326A8A" w:rsidRDefault="00326A8A" w:rsidP="00326A8A">
      <w:pPr>
        <w:spacing w:before="120" w:line="288" w:lineRule="auto"/>
        <w:jc w:val="both"/>
        <w:rPr>
          <w:rFonts w:ascii="Arial" w:eastAsia="Arial" w:hAnsi="Arial" w:cs="Arial"/>
          <w:b/>
          <w:sz w:val="23"/>
          <w:szCs w:val="23"/>
        </w:rPr>
      </w:pPr>
    </w:p>
    <w:p w14:paraId="06C9033E" w14:textId="44148288" w:rsidR="00214C8C" w:rsidRDefault="001A2A76" w:rsidP="00326A8A">
      <w:pPr>
        <w:pStyle w:val="NormalWeb"/>
        <w:shd w:val="clear" w:color="auto" w:fill="FFFFFF"/>
        <w:spacing w:before="120" w:beforeAutospacing="0" w:after="0" w:afterAutospacing="0" w:line="288" w:lineRule="auto"/>
        <w:jc w:val="both"/>
        <w:rPr>
          <w:rFonts w:ascii="Arial" w:eastAsia="Arial" w:hAnsi="Arial" w:cs="Arial"/>
          <w:bCs/>
          <w:sz w:val="22"/>
          <w:szCs w:val="22"/>
        </w:rPr>
      </w:pPr>
      <w:bookmarkStart w:id="1" w:name="_Hlk147228936"/>
      <w:bookmarkEnd w:id="0"/>
      <w:r w:rsidRPr="00204E64">
        <w:rPr>
          <w:rFonts w:ascii="Arial" w:eastAsia="Arial" w:hAnsi="Arial" w:cs="Arial"/>
          <w:b/>
          <w:sz w:val="22"/>
          <w:szCs w:val="22"/>
        </w:rPr>
        <w:t>Madrid</w:t>
      </w:r>
      <w:r w:rsidRPr="00F1316C">
        <w:rPr>
          <w:rFonts w:ascii="Arial" w:eastAsia="Arial" w:hAnsi="Arial" w:cs="Arial"/>
          <w:b/>
          <w:sz w:val="22"/>
          <w:szCs w:val="22"/>
        </w:rPr>
        <w:t xml:space="preserve">, </w:t>
      </w:r>
      <w:r w:rsidR="00326A8A">
        <w:rPr>
          <w:rFonts w:ascii="Arial" w:eastAsia="Arial" w:hAnsi="Arial" w:cs="Arial"/>
          <w:b/>
          <w:sz w:val="22"/>
          <w:szCs w:val="22"/>
        </w:rPr>
        <w:t>2</w:t>
      </w:r>
      <w:r w:rsidR="006054B2">
        <w:rPr>
          <w:rFonts w:ascii="Arial" w:eastAsia="Arial" w:hAnsi="Arial" w:cs="Arial"/>
          <w:b/>
          <w:sz w:val="22"/>
          <w:szCs w:val="22"/>
        </w:rPr>
        <w:t>8</w:t>
      </w:r>
      <w:r w:rsidR="00F1316C" w:rsidRPr="00F1316C">
        <w:rPr>
          <w:rFonts w:ascii="Arial" w:eastAsia="Arial" w:hAnsi="Arial" w:cs="Arial"/>
          <w:b/>
          <w:sz w:val="22"/>
          <w:szCs w:val="22"/>
        </w:rPr>
        <w:t xml:space="preserve"> </w:t>
      </w:r>
      <w:r w:rsidR="00380B8C" w:rsidRPr="00F1316C">
        <w:rPr>
          <w:rFonts w:ascii="Arial" w:eastAsia="Arial" w:hAnsi="Arial" w:cs="Arial"/>
          <w:b/>
          <w:sz w:val="22"/>
          <w:szCs w:val="22"/>
        </w:rPr>
        <w:t xml:space="preserve">de </w:t>
      </w:r>
      <w:r w:rsidR="00F1316C">
        <w:rPr>
          <w:rFonts w:ascii="Arial" w:eastAsia="Arial" w:hAnsi="Arial" w:cs="Arial"/>
          <w:b/>
          <w:sz w:val="22"/>
          <w:szCs w:val="22"/>
        </w:rPr>
        <w:t xml:space="preserve">noviembre </w:t>
      </w:r>
      <w:r w:rsidRPr="00204E64">
        <w:rPr>
          <w:rFonts w:ascii="Arial" w:eastAsia="Arial" w:hAnsi="Arial" w:cs="Arial"/>
          <w:b/>
          <w:sz w:val="22"/>
          <w:szCs w:val="22"/>
        </w:rPr>
        <w:t>de 20</w:t>
      </w:r>
      <w:r w:rsidR="00B95674">
        <w:rPr>
          <w:rFonts w:ascii="Arial" w:eastAsia="Arial" w:hAnsi="Arial" w:cs="Arial"/>
          <w:b/>
          <w:sz w:val="22"/>
          <w:szCs w:val="22"/>
        </w:rPr>
        <w:t>24</w:t>
      </w:r>
      <w:r w:rsidRPr="00204E64">
        <w:rPr>
          <w:rFonts w:ascii="Arial" w:eastAsia="Arial" w:hAnsi="Arial" w:cs="Arial"/>
          <w:b/>
          <w:sz w:val="22"/>
          <w:szCs w:val="22"/>
        </w:rPr>
        <w:t>.-</w:t>
      </w:r>
      <w:bookmarkStart w:id="2" w:name="_Hlk90222956"/>
      <w:bookmarkStart w:id="3" w:name="_Hlk90207554"/>
      <w:r w:rsidR="00C92B92">
        <w:rPr>
          <w:rFonts w:ascii="Arial" w:eastAsia="Arial" w:hAnsi="Arial" w:cs="Arial"/>
          <w:b/>
          <w:sz w:val="22"/>
          <w:szCs w:val="22"/>
        </w:rPr>
        <w:t xml:space="preserve"> </w:t>
      </w:r>
      <w:bookmarkEnd w:id="1"/>
      <w:r w:rsidR="00BC5FE0">
        <w:rPr>
          <w:rFonts w:ascii="Arial" w:eastAsia="Arial" w:hAnsi="Arial" w:cs="Arial"/>
          <w:bCs/>
          <w:sz w:val="22"/>
          <w:szCs w:val="22"/>
        </w:rPr>
        <w:t>ManpowerGroup</w:t>
      </w:r>
      <w:r w:rsidR="00C92B92" w:rsidRPr="00C92B92">
        <w:rPr>
          <w:rFonts w:ascii="Arial" w:eastAsia="Arial" w:hAnsi="Arial" w:cs="Arial"/>
          <w:bCs/>
          <w:sz w:val="22"/>
          <w:szCs w:val="22"/>
        </w:rPr>
        <w:t xml:space="preserve"> </w:t>
      </w:r>
      <w:r w:rsidR="000266AA">
        <w:rPr>
          <w:rFonts w:ascii="Arial" w:eastAsia="Arial" w:hAnsi="Arial" w:cs="Arial"/>
          <w:bCs/>
          <w:sz w:val="22"/>
          <w:szCs w:val="22"/>
        </w:rPr>
        <w:t xml:space="preserve">España </w:t>
      </w:r>
      <w:r w:rsidR="000266AA" w:rsidRPr="000266AA">
        <w:rPr>
          <w:rFonts w:ascii="Arial" w:eastAsia="Arial" w:hAnsi="Arial" w:cs="Arial"/>
          <w:bCs/>
          <w:sz w:val="22"/>
          <w:szCs w:val="22"/>
        </w:rPr>
        <w:t xml:space="preserve">ha sido reconocida como una de las mejores empresas </w:t>
      </w:r>
      <w:r w:rsidR="00326A8A">
        <w:rPr>
          <w:rFonts w:ascii="Arial" w:eastAsia="Arial" w:hAnsi="Arial" w:cs="Arial"/>
          <w:bCs/>
          <w:sz w:val="22"/>
          <w:szCs w:val="22"/>
        </w:rPr>
        <w:t xml:space="preserve">para </w:t>
      </w:r>
      <w:r w:rsidR="000266AA" w:rsidRPr="000266AA">
        <w:rPr>
          <w:rFonts w:ascii="Arial" w:eastAsia="Arial" w:hAnsi="Arial" w:cs="Arial"/>
          <w:bCs/>
          <w:sz w:val="22"/>
          <w:szCs w:val="22"/>
        </w:rPr>
        <w:t xml:space="preserve">realizar </w:t>
      </w:r>
      <w:r w:rsidR="00326A8A">
        <w:rPr>
          <w:rFonts w:ascii="Arial" w:eastAsia="Arial" w:hAnsi="Arial" w:cs="Arial"/>
          <w:bCs/>
          <w:sz w:val="22"/>
          <w:szCs w:val="22"/>
        </w:rPr>
        <w:t xml:space="preserve">el periodo de </w:t>
      </w:r>
      <w:r w:rsidR="000266AA" w:rsidRPr="000266AA">
        <w:rPr>
          <w:rFonts w:ascii="Arial" w:eastAsia="Arial" w:hAnsi="Arial" w:cs="Arial"/>
          <w:bCs/>
          <w:sz w:val="22"/>
          <w:szCs w:val="22"/>
        </w:rPr>
        <w:t>prácticas, ocupando la 5ª posición en el ranking HappyIndex</w:t>
      </w:r>
      <w:r w:rsidR="00326A8A">
        <w:rPr>
          <w:rFonts w:ascii="Arial" w:eastAsia="Arial" w:hAnsi="Arial" w:cs="Arial"/>
          <w:bCs/>
          <w:sz w:val="22"/>
          <w:szCs w:val="22"/>
        </w:rPr>
        <w:t xml:space="preserve"> </w:t>
      </w:r>
      <w:r w:rsidR="000266AA" w:rsidRPr="000266AA">
        <w:rPr>
          <w:rFonts w:ascii="Arial" w:eastAsia="Arial" w:hAnsi="Arial" w:cs="Arial"/>
          <w:bCs/>
          <w:sz w:val="22"/>
          <w:szCs w:val="22"/>
        </w:rPr>
        <w:t xml:space="preserve">Trainees España 2025 dentro de la categoría de empresas con más de 50 </w:t>
      </w:r>
      <w:r w:rsidR="000266AA">
        <w:rPr>
          <w:rFonts w:ascii="Arial" w:eastAsia="Arial" w:hAnsi="Arial" w:cs="Arial"/>
          <w:bCs/>
          <w:sz w:val="22"/>
          <w:szCs w:val="22"/>
        </w:rPr>
        <w:t>becarios</w:t>
      </w:r>
      <w:r w:rsidR="00326A8A">
        <w:rPr>
          <w:rFonts w:ascii="Arial" w:eastAsia="Arial" w:hAnsi="Arial" w:cs="Arial"/>
          <w:bCs/>
          <w:sz w:val="22"/>
          <w:szCs w:val="22"/>
        </w:rPr>
        <w:t xml:space="preserve">. </w:t>
      </w:r>
      <w:r w:rsidR="00214C8C">
        <w:rPr>
          <w:rFonts w:ascii="Arial" w:eastAsia="Arial" w:hAnsi="Arial" w:cs="Arial"/>
          <w:bCs/>
          <w:sz w:val="22"/>
          <w:szCs w:val="22"/>
        </w:rPr>
        <w:t>Con este resultado, la compañía mejora su clasificación del año anterior (6ª)</w:t>
      </w:r>
      <w:r w:rsidR="007558EE">
        <w:rPr>
          <w:rFonts w:ascii="Arial" w:eastAsia="Arial" w:hAnsi="Arial" w:cs="Arial"/>
          <w:bCs/>
          <w:sz w:val="22"/>
          <w:szCs w:val="22"/>
        </w:rPr>
        <w:t xml:space="preserve"> y</w:t>
      </w:r>
      <w:r w:rsidR="00214C8C">
        <w:rPr>
          <w:rFonts w:ascii="Arial" w:eastAsia="Arial" w:hAnsi="Arial" w:cs="Arial"/>
          <w:bCs/>
          <w:sz w:val="22"/>
          <w:szCs w:val="22"/>
        </w:rPr>
        <w:t xml:space="preserve"> se mantiene como la única del sector de RR.HH.</w:t>
      </w:r>
    </w:p>
    <w:p w14:paraId="315A3956" w14:textId="53BAC5E7" w:rsidR="006054B2" w:rsidRDefault="006054B2" w:rsidP="00326A8A">
      <w:pPr>
        <w:pStyle w:val="NormalWeb"/>
        <w:shd w:val="clear" w:color="auto" w:fill="FFFFFF"/>
        <w:spacing w:before="120" w:beforeAutospacing="0" w:after="0" w:afterAutospacing="0" w:line="288" w:lineRule="auto"/>
        <w:jc w:val="both"/>
        <w:rPr>
          <w:rFonts w:ascii="Arial" w:eastAsia="Arial" w:hAnsi="Arial" w:cs="Arial"/>
          <w:bCs/>
          <w:sz w:val="22"/>
          <w:szCs w:val="22"/>
        </w:rPr>
      </w:pPr>
      <w:r>
        <w:rPr>
          <w:rFonts w:ascii="Arial" w:eastAsia="Arial" w:hAnsi="Arial" w:cs="Arial"/>
          <w:bCs/>
          <w:sz w:val="22"/>
          <w:szCs w:val="22"/>
        </w:rPr>
        <w:t>E</w:t>
      </w:r>
      <w:r w:rsidRPr="000266AA">
        <w:rPr>
          <w:rFonts w:ascii="Arial" w:eastAsia="Arial" w:hAnsi="Arial" w:cs="Arial"/>
          <w:bCs/>
          <w:sz w:val="22"/>
          <w:szCs w:val="22"/>
        </w:rPr>
        <w:t xml:space="preserve">sta clasificación, </w:t>
      </w:r>
      <w:r>
        <w:rPr>
          <w:rFonts w:ascii="Arial" w:eastAsia="Arial" w:hAnsi="Arial" w:cs="Arial"/>
          <w:bCs/>
          <w:sz w:val="22"/>
          <w:szCs w:val="22"/>
        </w:rPr>
        <w:t>elaborada</w:t>
      </w:r>
      <w:r w:rsidRPr="000266AA">
        <w:rPr>
          <w:rFonts w:ascii="Arial" w:eastAsia="Arial" w:hAnsi="Arial" w:cs="Arial"/>
          <w:bCs/>
          <w:sz w:val="22"/>
          <w:szCs w:val="22"/>
        </w:rPr>
        <w:t xml:space="preserve"> por </w:t>
      </w:r>
      <w:proofErr w:type="spellStart"/>
      <w:r w:rsidRPr="000266AA">
        <w:rPr>
          <w:rFonts w:ascii="Arial" w:eastAsia="Arial" w:hAnsi="Arial" w:cs="Arial"/>
          <w:bCs/>
          <w:sz w:val="22"/>
          <w:szCs w:val="22"/>
        </w:rPr>
        <w:t>ChooseMyCompany</w:t>
      </w:r>
      <w:proofErr w:type="spellEnd"/>
      <w:r w:rsidRPr="000266AA">
        <w:rPr>
          <w:rFonts w:ascii="Arial" w:eastAsia="Arial" w:hAnsi="Arial" w:cs="Arial"/>
          <w:bCs/>
          <w:sz w:val="22"/>
          <w:szCs w:val="22"/>
        </w:rPr>
        <w:t xml:space="preserve">, </w:t>
      </w:r>
      <w:r>
        <w:rPr>
          <w:rFonts w:ascii="Arial" w:eastAsia="Arial" w:hAnsi="Arial" w:cs="Arial"/>
          <w:bCs/>
          <w:sz w:val="22"/>
          <w:szCs w:val="22"/>
        </w:rPr>
        <w:t xml:space="preserve">se realiza con la opinión de </w:t>
      </w:r>
      <w:r w:rsidRPr="000266AA">
        <w:rPr>
          <w:rFonts w:ascii="Arial" w:eastAsia="Arial" w:hAnsi="Arial" w:cs="Arial"/>
          <w:bCs/>
          <w:sz w:val="22"/>
          <w:szCs w:val="22"/>
        </w:rPr>
        <w:t>los propios estudiantes</w:t>
      </w:r>
      <w:r>
        <w:rPr>
          <w:rFonts w:ascii="Arial" w:eastAsia="Arial" w:hAnsi="Arial" w:cs="Arial"/>
          <w:bCs/>
          <w:sz w:val="22"/>
          <w:szCs w:val="22"/>
        </w:rPr>
        <w:t>, que comparten su nivel de satisfacción</w:t>
      </w:r>
      <w:r w:rsidRPr="00B36B6B">
        <w:rPr>
          <w:rFonts w:ascii="Arial" w:eastAsia="Arial" w:hAnsi="Arial" w:cs="Arial"/>
          <w:bCs/>
          <w:sz w:val="22"/>
          <w:szCs w:val="22"/>
        </w:rPr>
        <w:t xml:space="preserve"> a través </w:t>
      </w:r>
      <w:r w:rsidR="007558EE">
        <w:rPr>
          <w:rFonts w:ascii="Arial" w:eastAsia="Arial" w:hAnsi="Arial" w:cs="Arial"/>
          <w:bCs/>
          <w:sz w:val="22"/>
          <w:szCs w:val="22"/>
        </w:rPr>
        <w:t xml:space="preserve">de </w:t>
      </w:r>
      <w:r w:rsidRPr="00B36B6B">
        <w:rPr>
          <w:rFonts w:ascii="Arial" w:eastAsia="Arial" w:hAnsi="Arial" w:cs="Arial"/>
          <w:bCs/>
          <w:sz w:val="22"/>
          <w:szCs w:val="22"/>
        </w:rPr>
        <w:t xml:space="preserve">valoraciones </w:t>
      </w:r>
      <w:r>
        <w:rPr>
          <w:rFonts w:ascii="Arial" w:eastAsia="Arial" w:hAnsi="Arial" w:cs="Arial"/>
          <w:bCs/>
          <w:sz w:val="22"/>
          <w:szCs w:val="22"/>
        </w:rPr>
        <w:t>voluntarias</w:t>
      </w:r>
      <w:r w:rsidRPr="00B36B6B">
        <w:rPr>
          <w:rFonts w:ascii="Arial" w:eastAsia="Arial" w:hAnsi="Arial" w:cs="Arial"/>
          <w:bCs/>
          <w:sz w:val="22"/>
          <w:szCs w:val="22"/>
        </w:rPr>
        <w:t xml:space="preserve"> y anónimas</w:t>
      </w:r>
      <w:r>
        <w:rPr>
          <w:rFonts w:ascii="Arial" w:eastAsia="Arial" w:hAnsi="Arial" w:cs="Arial"/>
          <w:bCs/>
          <w:sz w:val="22"/>
          <w:szCs w:val="22"/>
        </w:rPr>
        <w:t xml:space="preserve"> de cuestiones como la calidad del trabajo, la cultura corporativa, la conciliación, el bienestar o el compromiso con los becarios.</w:t>
      </w:r>
    </w:p>
    <w:p w14:paraId="374EF0CA" w14:textId="48CDEE7E" w:rsidR="006054B2" w:rsidRDefault="006054B2" w:rsidP="006054B2">
      <w:pPr>
        <w:pStyle w:val="NormalWeb"/>
        <w:shd w:val="clear" w:color="auto" w:fill="FFFFFF"/>
        <w:spacing w:before="120" w:beforeAutospacing="0" w:after="0" w:afterAutospacing="0" w:line="288" w:lineRule="auto"/>
        <w:jc w:val="both"/>
        <w:rPr>
          <w:rFonts w:ascii="Arial" w:eastAsia="Arial" w:hAnsi="Arial" w:cs="Arial"/>
          <w:bCs/>
          <w:color w:val="000000" w:themeColor="text1"/>
          <w:sz w:val="22"/>
          <w:szCs w:val="22"/>
        </w:rPr>
      </w:pPr>
      <w:r w:rsidRPr="006054B2">
        <w:rPr>
          <w:rFonts w:ascii="Arial" w:eastAsia="Arial" w:hAnsi="Arial" w:cs="Arial"/>
          <w:bCs/>
          <w:sz w:val="22"/>
          <w:szCs w:val="22"/>
        </w:rPr>
        <w:t xml:space="preserve">Para el director de Marketing y de Estrategia de Candidato de ManpowerGroup España, Vicenç Álvaro, este reconocimiento </w:t>
      </w:r>
      <w:r w:rsidR="007558EE">
        <w:rPr>
          <w:rFonts w:ascii="Arial" w:eastAsia="Arial" w:hAnsi="Arial" w:cs="Arial"/>
          <w:bCs/>
          <w:sz w:val="22"/>
          <w:szCs w:val="22"/>
        </w:rPr>
        <w:t xml:space="preserve">de </w:t>
      </w:r>
      <w:r w:rsidRPr="006054B2">
        <w:rPr>
          <w:rFonts w:ascii="Arial" w:eastAsia="Arial" w:hAnsi="Arial" w:cs="Arial"/>
          <w:bCs/>
          <w:sz w:val="22"/>
          <w:szCs w:val="22"/>
        </w:rPr>
        <w:t>“</w:t>
      </w:r>
      <w:r w:rsidRPr="006054B2">
        <w:rPr>
          <w:rFonts w:ascii="Arial" w:eastAsia="Arial" w:hAnsi="Arial" w:cs="Arial"/>
          <w:bCs/>
          <w:i/>
          <w:iCs/>
          <w:sz w:val="22"/>
          <w:szCs w:val="22"/>
        </w:rPr>
        <w:t>apostar</w:t>
      </w:r>
      <w:r>
        <w:rPr>
          <w:rFonts w:ascii="Arial" w:eastAsia="Arial" w:hAnsi="Arial" w:cs="Arial"/>
          <w:bCs/>
          <w:i/>
          <w:iCs/>
          <w:color w:val="000000" w:themeColor="text1"/>
          <w:sz w:val="22"/>
          <w:szCs w:val="22"/>
        </w:rPr>
        <w:t xml:space="preserve"> por el talento joven es una necesidad, pero entender cómo están cambiando los profesionales y qué valoran las personas que se incorporan al mercado laboral exige de un trabajo continuo. Por eso</w:t>
      </w:r>
      <w:r w:rsidR="007558EE">
        <w:rPr>
          <w:rFonts w:ascii="Arial" w:eastAsia="Arial" w:hAnsi="Arial" w:cs="Arial"/>
          <w:bCs/>
          <w:i/>
          <w:iCs/>
          <w:color w:val="000000" w:themeColor="text1"/>
          <w:sz w:val="22"/>
          <w:szCs w:val="22"/>
        </w:rPr>
        <w:t>,</w:t>
      </w:r>
      <w:r>
        <w:rPr>
          <w:rFonts w:ascii="Arial" w:eastAsia="Arial" w:hAnsi="Arial" w:cs="Arial"/>
          <w:bCs/>
          <w:i/>
          <w:iCs/>
          <w:color w:val="000000" w:themeColor="text1"/>
          <w:sz w:val="22"/>
          <w:szCs w:val="22"/>
        </w:rPr>
        <w:t xml:space="preserve"> valoro especialmente no s</w:t>
      </w:r>
      <w:r w:rsidR="007558EE">
        <w:rPr>
          <w:rFonts w:ascii="Arial" w:eastAsia="Arial" w:hAnsi="Arial" w:cs="Arial"/>
          <w:bCs/>
          <w:i/>
          <w:iCs/>
          <w:color w:val="000000" w:themeColor="text1"/>
          <w:sz w:val="22"/>
          <w:szCs w:val="22"/>
        </w:rPr>
        <w:t>o</w:t>
      </w:r>
      <w:r>
        <w:rPr>
          <w:rFonts w:ascii="Arial" w:eastAsia="Arial" w:hAnsi="Arial" w:cs="Arial"/>
          <w:bCs/>
          <w:i/>
          <w:iCs/>
          <w:color w:val="000000" w:themeColor="text1"/>
          <w:sz w:val="22"/>
          <w:szCs w:val="22"/>
        </w:rPr>
        <w:t>lo mantenernos en el ranking, si no mejorar nuestros resultados.</w:t>
      </w:r>
      <w:r w:rsidRPr="00326A8A">
        <w:rPr>
          <w:rFonts w:ascii="Arial" w:eastAsia="Arial" w:hAnsi="Arial" w:cs="Arial"/>
          <w:bCs/>
          <w:i/>
          <w:iCs/>
          <w:color w:val="000000" w:themeColor="text1"/>
          <w:sz w:val="22"/>
          <w:szCs w:val="22"/>
        </w:rPr>
        <w:t xml:space="preserve"> Trabajamos continuamente para ofrecer experiencias de valor que no solo enriquezcan a los estudiantes, sino que también nos permitan atraer y retener el mejor talento para nuestros equipos</w:t>
      </w:r>
      <w:r>
        <w:rPr>
          <w:rFonts w:ascii="Arial" w:eastAsia="Arial" w:hAnsi="Arial" w:cs="Arial"/>
          <w:bCs/>
          <w:i/>
          <w:iCs/>
          <w:color w:val="000000" w:themeColor="text1"/>
          <w:sz w:val="22"/>
          <w:szCs w:val="22"/>
        </w:rPr>
        <w:t xml:space="preserve">. Y que sean las personas que han realizado con nosotros las prácticas las que validan </w:t>
      </w:r>
      <w:r w:rsidRPr="00326A8A">
        <w:rPr>
          <w:rFonts w:ascii="Arial" w:eastAsia="Arial" w:hAnsi="Arial" w:cs="Arial"/>
          <w:bCs/>
          <w:i/>
          <w:iCs/>
          <w:color w:val="000000" w:themeColor="text1"/>
          <w:sz w:val="22"/>
          <w:szCs w:val="22"/>
        </w:rPr>
        <w:t xml:space="preserve">nuestro compromiso y </w:t>
      </w:r>
      <w:r>
        <w:rPr>
          <w:rFonts w:ascii="Arial" w:eastAsia="Arial" w:hAnsi="Arial" w:cs="Arial"/>
          <w:bCs/>
          <w:i/>
          <w:iCs/>
          <w:color w:val="000000" w:themeColor="text1"/>
          <w:sz w:val="22"/>
          <w:szCs w:val="22"/>
        </w:rPr>
        <w:t>valoran el entorno de aprendizaje que tenemos en ManpowerGroup es lo que da sentido a nuestra apuesta</w:t>
      </w:r>
      <w:r>
        <w:rPr>
          <w:rFonts w:ascii="Arial" w:eastAsia="Arial" w:hAnsi="Arial" w:cs="Arial"/>
          <w:bCs/>
          <w:color w:val="000000" w:themeColor="text1"/>
          <w:sz w:val="22"/>
          <w:szCs w:val="22"/>
        </w:rPr>
        <w:t>”.</w:t>
      </w:r>
    </w:p>
    <w:p w14:paraId="02921798" w14:textId="71EF8D64" w:rsidR="00B36B6B" w:rsidRDefault="00B36B6B" w:rsidP="00326A8A">
      <w:pPr>
        <w:pStyle w:val="NormalWeb"/>
        <w:shd w:val="clear" w:color="auto" w:fill="FFFFFF"/>
        <w:spacing w:before="120" w:beforeAutospacing="0" w:after="0" w:afterAutospacing="0" w:line="288" w:lineRule="auto"/>
        <w:jc w:val="both"/>
        <w:rPr>
          <w:rFonts w:ascii="Arial" w:eastAsia="Arial" w:hAnsi="Arial" w:cs="Arial"/>
          <w:bCs/>
          <w:sz w:val="22"/>
          <w:szCs w:val="22"/>
        </w:rPr>
      </w:pPr>
      <w:r>
        <w:rPr>
          <w:rFonts w:ascii="Arial" w:eastAsia="Arial" w:hAnsi="Arial" w:cs="Arial"/>
          <w:bCs/>
          <w:sz w:val="22"/>
          <w:szCs w:val="22"/>
        </w:rPr>
        <w:t>E</w:t>
      </w:r>
      <w:r w:rsidRPr="00B36B6B">
        <w:rPr>
          <w:rFonts w:ascii="Arial" w:eastAsia="Arial" w:hAnsi="Arial" w:cs="Arial"/>
          <w:bCs/>
          <w:sz w:val="22"/>
          <w:szCs w:val="22"/>
        </w:rPr>
        <w:t xml:space="preserve">l programa de prácticas de ManpowerGroup </w:t>
      </w:r>
      <w:r w:rsidR="00326A8A">
        <w:rPr>
          <w:rFonts w:ascii="Arial" w:eastAsia="Arial" w:hAnsi="Arial" w:cs="Arial"/>
          <w:bCs/>
          <w:sz w:val="22"/>
          <w:szCs w:val="22"/>
        </w:rPr>
        <w:t xml:space="preserve">parte de </w:t>
      </w:r>
      <w:r w:rsidRPr="00B36B6B">
        <w:rPr>
          <w:rFonts w:ascii="Arial" w:eastAsia="Arial" w:hAnsi="Arial" w:cs="Arial"/>
          <w:bCs/>
          <w:sz w:val="22"/>
          <w:szCs w:val="22"/>
        </w:rPr>
        <w:t>un proceso de acogida integral</w:t>
      </w:r>
      <w:r w:rsidR="00326A8A">
        <w:rPr>
          <w:rFonts w:ascii="Arial" w:eastAsia="Arial" w:hAnsi="Arial" w:cs="Arial"/>
          <w:bCs/>
          <w:sz w:val="22"/>
          <w:szCs w:val="22"/>
        </w:rPr>
        <w:t xml:space="preserve">. Para ello, cada persona que se incorpora a la compañía en su periodo de prácticas cuenta con </w:t>
      </w:r>
      <w:r>
        <w:rPr>
          <w:rFonts w:ascii="Arial" w:eastAsia="Arial" w:hAnsi="Arial" w:cs="Arial"/>
          <w:bCs/>
          <w:sz w:val="22"/>
          <w:szCs w:val="22"/>
        </w:rPr>
        <w:t>un tutor</w:t>
      </w:r>
      <w:r w:rsidR="00326A8A">
        <w:rPr>
          <w:rFonts w:ascii="Arial" w:eastAsia="Arial" w:hAnsi="Arial" w:cs="Arial"/>
          <w:bCs/>
          <w:sz w:val="22"/>
          <w:szCs w:val="22"/>
        </w:rPr>
        <w:t>, que se ocupa del desarrollo profesional</w:t>
      </w:r>
      <w:r w:rsidR="006054B2">
        <w:rPr>
          <w:rFonts w:ascii="Arial" w:eastAsia="Arial" w:hAnsi="Arial" w:cs="Arial"/>
          <w:bCs/>
          <w:sz w:val="22"/>
          <w:szCs w:val="22"/>
        </w:rPr>
        <w:t xml:space="preserve"> y se coordina con el centro de estudios</w:t>
      </w:r>
      <w:r w:rsidR="007558EE">
        <w:rPr>
          <w:rFonts w:ascii="Arial" w:eastAsia="Arial" w:hAnsi="Arial" w:cs="Arial"/>
          <w:bCs/>
          <w:sz w:val="22"/>
          <w:szCs w:val="22"/>
        </w:rPr>
        <w:t>;</w:t>
      </w:r>
      <w:r>
        <w:rPr>
          <w:rFonts w:ascii="Arial" w:eastAsia="Arial" w:hAnsi="Arial" w:cs="Arial"/>
          <w:bCs/>
          <w:sz w:val="22"/>
          <w:szCs w:val="22"/>
        </w:rPr>
        <w:t xml:space="preserve"> y </w:t>
      </w:r>
      <w:r w:rsidR="00326A8A">
        <w:rPr>
          <w:rFonts w:ascii="Arial" w:eastAsia="Arial" w:hAnsi="Arial" w:cs="Arial"/>
          <w:bCs/>
          <w:sz w:val="22"/>
          <w:szCs w:val="22"/>
        </w:rPr>
        <w:t xml:space="preserve">con </w:t>
      </w:r>
      <w:r>
        <w:rPr>
          <w:rFonts w:ascii="Arial" w:eastAsia="Arial" w:hAnsi="Arial" w:cs="Arial"/>
          <w:bCs/>
          <w:sz w:val="22"/>
          <w:szCs w:val="22"/>
        </w:rPr>
        <w:t>un ‘buddy’</w:t>
      </w:r>
      <w:r w:rsidR="00326A8A">
        <w:rPr>
          <w:rFonts w:ascii="Arial" w:eastAsia="Arial" w:hAnsi="Arial" w:cs="Arial"/>
          <w:bCs/>
          <w:sz w:val="22"/>
          <w:szCs w:val="22"/>
        </w:rPr>
        <w:t xml:space="preserve">, cuya misión es garantizar </w:t>
      </w:r>
      <w:r w:rsidR="006054B2">
        <w:rPr>
          <w:rFonts w:ascii="Arial" w:eastAsia="Arial" w:hAnsi="Arial" w:cs="Arial"/>
          <w:bCs/>
          <w:sz w:val="22"/>
          <w:szCs w:val="22"/>
        </w:rPr>
        <w:t>la</w:t>
      </w:r>
      <w:r w:rsidR="00326A8A">
        <w:rPr>
          <w:rFonts w:ascii="Arial" w:eastAsia="Arial" w:hAnsi="Arial" w:cs="Arial"/>
          <w:bCs/>
          <w:sz w:val="22"/>
          <w:szCs w:val="22"/>
        </w:rPr>
        <w:t xml:space="preserve"> adaptación al equipo y a la compañía.</w:t>
      </w:r>
      <w:r w:rsidR="004C5DDC">
        <w:rPr>
          <w:rFonts w:ascii="Arial" w:eastAsia="Arial" w:hAnsi="Arial" w:cs="Arial"/>
          <w:bCs/>
          <w:sz w:val="22"/>
          <w:szCs w:val="22"/>
        </w:rPr>
        <w:t xml:space="preserve"> </w:t>
      </w:r>
      <w:r w:rsidR="006054B2">
        <w:rPr>
          <w:rFonts w:ascii="Arial" w:eastAsia="Arial" w:hAnsi="Arial" w:cs="Arial"/>
          <w:bCs/>
          <w:sz w:val="22"/>
          <w:szCs w:val="22"/>
        </w:rPr>
        <w:t>Gracias a este doble apoyo,</w:t>
      </w:r>
      <w:r w:rsidR="004C5DDC">
        <w:rPr>
          <w:rFonts w:ascii="Arial" w:eastAsia="Arial" w:hAnsi="Arial" w:cs="Arial"/>
          <w:bCs/>
          <w:sz w:val="22"/>
          <w:szCs w:val="22"/>
        </w:rPr>
        <w:t xml:space="preserve"> los estudiantes </w:t>
      </w:r>
      <w:r w:rsidR="006054B2">
        <w:rPr>
          <w:rFonts w:ascii="Arial" w:eastAsia="Arial" w:hAnsi="Arial" w:cs="Arial"/>
          <w:bCs/>
          <w:sz w:val="22"/>
          <w:szCs w:val="22"/>
        </w:rPr>
        <w:t>se pueden enfocar en aprovechar su periodo de prácticas.</w:t>
      </w:r>
    </w:p>
    <w:p w14:paraId="59A7EF1B" w14:textId="77777777" w:rsidR="006054B2" w:rsidRDefault="004C5DDC" w:rsidP="006054B2">
      <w:pPr>
        <w:pStyle w:val="NormalWeb"/>
        <w:shd w:val="clear" w:color="auto" w:fill="FFFFFF"/>
        <w:spacing w:before="120" w:beforeAutospacing="0" w:after="0" w:afterAutospacing="0" w:line="288" w:lineRule="auto"/>
        <w:jc w:val="both"/>
        <w:rPr>
          <w:rFonts w:ascii="Arial" w:eastAsia="Arial" w:hAnsi="Arial" w:cs="Arial"/>
          <w:bCs/>
          <w:sz w:val="22"/>
          <w:szCs w:val="22"/>
        </w:rPr>
      </w:pPr>
      <w:r w:rsidRPr="00B36B6B">
        <w:rPr>
          <w:rFonts w:ascii="Arial" w:eastAsia="Arial" w:hAnsi="Arial" w:cs="Arial"/>
          <w:bCs/>
          <w:sz w:val="22"/>
          <w:szCs w:val="22"/>
        </w:rPr>
        <w:t xml:space="preserve">Además, </w:t>
      </w:r>
      <w:r>
        <w:rPr>
          <w:rFonts w:ascii="Arial" w:eastAsia="Arial" w:hAnsi="Arial" w:cs="Arial"/>
          <w:bCs/>
          <w:sz w:val="22"/>
          <w:szCs w:val="22"/>
        </w:rPr>
        <w:t xml:space="preserve">mediante el programa </w:t>
      </w:r>
      <w:r w:rsidRPr="00B36B6B">
        <w:rPr>
          <w:rFonts w:ascii="Arial" w:eastAsia="Arial" w:hAnsi="Arial" w:cs="Arial"/>
          <w:bCs/>
          <w:sz w:val="22"/>
          <w:szCs w:val="22"/>
        </w:rPr>
        <w:t xml:space="preserve">Escuela de Recruiters, creado en colaboración con universidades, </w:t>
      </w:r>
      <w:r>
        <w:rPr>
          <w:rFonts w:ascii="Arial" w:eastAsia="Arial" w:hAnsi="Arial" w:cs="Arial"/>
          <w:bCs/>
          <w:sz w:val="22"/>
          <w:szCs w:val="22"/>
        </w:rPr>
        <w:t xml:space="preserve">se ofrece </w:t>
      </w:r>
      <w:r w:rsidRPr="00B36B6B">
        <w:rPr>
          <w:rFonts w:ascii="Arial" w:eastAsia="Arial" w:hAnsi="Arial" w:cs="Arial"/>
          <w:bCs/>
          <w:sz w:val="22"/>
          <w:szCs w:val="22"/>
        </w:rPr>
        <w:t xml:space="preserve">una formación especializada en selección y consultoría, </w:t>
      </w:r>
      <w:r>
        <w:rPr>
          <w:rFonts w:ascii="Arial" w:eastAsia="Arial" w:hAnsi="Arial" w:cs="Arial"/>
          <w:bCs/>
          <w:sz w:val="22"/>
          <w:szCs w:val="22"/>
        </w:rPr>
        <w:t xml:space="preserve">lo que acelera la preparación y especialización </w:t>
      </w:r>
      <w:r w:rsidRPr="00B36B6B">
        <w:rPr>
          <w:rFonts w:ascii="Arial" w:eastAsia="Arial" w:hAnsi="Arial" w:cs="Arial"/>
          <w:bCs/>
          <w:sz w:val="22"/>
          <w:szCs w:val="22"/>
        </w:rPr>
        <w:t>para futuros roles en el sector.</w:t>
      </w:r>
    </w:p>
    <w:p w14:paraId="5A41CBFE" w14:textId="36DBA521" w:rsidR="00A42B97" w:rsidRPr="006054B2" w:rsidRDefault="00A53226" w:rsidP="006054B2">
      <w:pPr>
        <w:pStyle w:val="NormalWeb"/>
        <w:shd w:val="clear" w:color="auto" w:fill="FFFFFF"/>
        <w:spacing w:before="120" w:beforeAutospacing="0" w:after="0" w:afterAutospacing="0" w:line="288" w:lineRule="auto"/>
        <w:jc w:val="both"/>
        <w:rPr>
          <w:rFonts w:ascii="Arial" w:eastAsia="Arial" w:hAnsi="Arial" w:cs="Arial"/>
          <w:bCs/>
          <w:sz w:val="22"/>
          <w:szCs w:val="22"/>
        </w:rPr>
      </w:pPr>
      <w:r w:rsidRPr="00326A8A">
        <w:rPr>
          <w:rFonts w:ascii="Arial" w:eastAsia="Arial" w:hAnsi="Arial" w:cs="Arial"/>
          <w:bCs/>
          <w:sz w:val="22"/>
          <w:szCs w:val="22"/>
        </w:rPr>
        <w:t xml:space="preserve">Para evaluar el desempeño de </w:t>
      </w:r>
      <w:r w:rsidR="00C52C15" w:rsidRPr="00326A8A">
        <w:rPr>
          <w:rFonts w:ascii="Arial" w:eastAsia="Arial" w:hAnsi="Arial" w:cs="Arial"/>
          <w:bCs/>
          <w:sz w:val="22"/>
          <w:szCs w:val="22"/>
        </w:rPr>
        <w:t>ManpowerGroup</w:t>
      </w:r>
      <w:r w:rsidRPr="00326A8A">
        <w:rPr>
          <w:rFonts w:ascii="Arial" w:eastAsia="Arial" w:hAnsi="Arial" w:cs="Arial"/>
          <w:bCs/>
          <w:sz w:val="22"/>
          <w:szCs w:val="22"/>
        </w:rPr>
        <w:t xml:space="preserve">, </w:t>
      </w:r>
      <w:r w:rsidR="00214C8C">
        <w:rPr>
          <w:rFonts w:ascii="Arial" w:eastAsia="Arial" w:hAnsi="Arial" w:cs="Arial"/>
          <w:bCs/>
          <w:sz w:val="22"/>
          <w:szCs w:val="22"/>
        </w:rPr>
        <w:t xml:space="preserve">ChooseMyCompany emplea el </w:t>
      </w:r>
      <w:proofErr w:type="spellStart"/>
      <w:r w:rsidR="00214C8C" w:rsidRPr="00214C8C">
        <w:rPr>
          <w:rFonts w:ascii="Arial" w:eastAsia="Arial" w:hAnsi="Arial" w:cs="Arial"/>
          <w:bCs/>
          <w:sz w:val="22"/>
          <w:szCs w:val="22"/>
        </w:rPr>
        <w:t>TraineesScore</w:t>
      </w:r>
      <w:proofErr w:type="spellEnd"/>
      <w:r w:rsidR="007558EE">
        <w:rPr>
          <w:rFonts w:ascii="Arial" w:eastAsia="Arial" w:hAnsi="Arial" w:cs="Arial"/>
          <w:bCs/>
          <w:sz w:val="22"/>
          <w:szCs w:val="22"/>
        </w:rPr>
        <w:t>,</w:t>
      </w:r>
      <w:r w:rsidR="00214C8C">
        <w:rPr>
          <w:rFonts w:ascii="Arial" w:eastAsia="Arial" w:hAnsi="Arial" w:cs="Arial"/>
          <w:bCs/>
          <w:sz w:val="22"/>
          <w:szCs w:val="22"/>
        </w:rPr>
        <w:t xml:space="preserve"> un índice que </w:t>
      </w:r>
      <w:r w:rsidR="00214C8C" w:rsidRPr="00214C8C">
        <w:rPr>
          <w:rFonts w:ascii="Arial" w:eastAsia="Arial" w:hAnsi="Arial" w:cs="Arial"/>
          <w:bCs/>
          <w:sz w:val="22"/>
          <w:szCs w:val="22"/>
        </w:rPr>
        <w:t>analiza 4 criterios</w:t>
      </w:r>
      <w:r w:rsidR="00214C8C">
        <w:rPr>
          <w:rFonts w:ascii="Arial" w:eastAsia="Arial" w:hAnsi="Arial" w:cs="Arial"/>
          <w:bCs/>
          <w:sz w:val="22"/>
          <w:szCs w:val="22"/>
        </w:rPr>
        <w:t>: s</w:t>
      </w:r>
      <w:r w:rsidR="00214C8C" w:rsidRPr="00214C8C">
        <w:rPr>
          <w:rFonts w:ascii="Arial" w:eastAsia="Arial" w:hAnsi="Arial" w:cs="Arial"/>
          <w:bCs/>
          <w:sz w:val="22"/>
          <w:szCs w:val="22"/>
        </w:rPr>
        <w:t>atisfacción general</w:t>
      </w:r>
      <w:r w:rsidR="007558EE">
        <w:rPr>
          <w:rFonts w:ascii="Arial" w:eastAsia="Arial" w:hAnsi="Arial" w:cs="Arial"/>
          <w:bCs/>
          <w:sz w:val="22"/>
          <w:szCs w:val="22"/>
        </w:rPr>
        <w:t>,</w:t>
      </w:r>
      <w:r w:rsidR="00214C8C">
        <w:rPr>
          <w:rFonts w:ascii="Arial" w:eastAsia="Arial" w:hAnsi="Arial" w:cs="Arial"/>
          <w:bCs/>
          <w:sz w:val="22"/>
          <w:szCs w:val="22"/>
        </w:rPr>
        <w:t xml:space="preserve"> </w:t>
      </w:r>
      <w:r w:rsidR="00214C8C" w:rsidRPr="00214C8C">
        <w:rPr>
          <w:rFonts w:ascii="Arial" w:eastAsia="Arial" w:hAnsi="Arial" w:cs="Arial"/>
          <w:bCs/>
          <w:sz w:val="22"/>
          <w:szCs w:val="22"/>
        </w:rPr>
        <w:t>comentarios</w:t>
      </w:r>
      <w:r w:rsidR="00214C8C">
        <w:rPr>
          <w:rFonts w:ascii="Arial" w:eastAsia="Arial" w:hAnsi="Arial" w:cs="Arial"/>
          <w:bCs/>
          <w:sz w:val="22"/>
          <w:szCs w:val="22"/>
        </w:rPr>
        <w:t xml:space="preserve"> positivos</w:t>
      </w:r>
      <w:r w:rsidR="007558EE">
        <w:rPr>
          <w:rFonts w:ascii="Arial" w:eastAsia="Arial" w:hAnsi="Arial" w:cs="Arial"/>
          <w:bCs/>
          <w:sz w:val="22"/>
          <w:szCs w:val="22"/>
        </w:rPr>
        <w:t>,</w:t>
      </w:r>
      <w:r w:rsidR="00214C8C">
        <w:rPr>
          <w:rFonts w:ascii="Arial" w:eastAsia="Arial" w:hAnsi="Arial" w:cs="Arial"/>
          <w:bCs/>
          <w:sz w:val="22"/>
          <w:szCs w:val="22"/>
        </w:rPr>
        <w:t xml:space="preserve">  </w:t>
      </w:r>
      <w:r w:rsidR="00214C8C" w:rsidRPr="006054B2">
        <w:rPr>
          <w:rFonts w:ascii="Arial" w:eastAsia="Arial" w:hAnsi="Arial" w:cs="Arial"/>
          <w:bCs/>
          <w:sz w:val="22"/>
          <w:szCs w:val="22"/>
        </w:rPr>
        <w:t>tasa de participación</w:t>
      </w:r>
      <w:r w:rsidR="007558EE">
        <w:rPr>
          <w:rFonts w:ascii="Arial" w:eastAsia="Arial" w:hAnsi="Arial" w:cs="Arial"/>
          <w:bCs/>
          <w:sz w:val="22"/>
          <w:szCs w:val="22"/>
        </w:rPr>
        <w:t xml:space="preserve">, </w:t>
      </w:r>
      <w:r w:rsidR="00214C8C" w:rsidRPr="006054B2">
        <w:rPr>
          <w:rFonts w:ascii="Arial" w:eastAsia="Arial" w:hAnsi="Arial" w:cs="Arial"/>
          <w:bCs/>
          <w:sz w:val="22"/>
          <w:szCs w:val="22"/>
        </w:rPr>
        <w:t xml:space="preserve">y tasa de recomendación a través de una </w:t>
      </w:r>
      <w:r w:rsidRPr="006054B2">
        <w:rPr>
          <w:rFonts w:ascii="Arial" w:eastAsia="Arial" w:hAnsi="Arial" w:cs="Arial"/>
          <w:bCs/>
          <w:sz w:val="22"/>
          <w:szCs w:val="22"/>
        </w:rPr>
        <w:t>encuesta</w:t>
      </w:r>
      <w:r w:rsidR="00792646" w:rsidRPr="006054B2">
        <w:rPr>
          <w:rFonts w:ascii="Arial" w:eastAsia="Arial" w:hAnsi="Arial" w:cs="Arial"/>
          <w:bCs/>
          <w:sz w:val="22"/>
          <w:szCs w:val="22"/>
        </w:rPr>
        <w:t xml:space="preserve"> </w:t>
      </w:r>
      <w:r w:rsidR="00214C8C" w:rsidRPr="006054B2">
        <w:rPr>
          <w:rFonts w:ascii="Arial" w:eastAsia="Arial" w:hAnsi="Arial" w:cs="Arial"/>
          <w:bCs/>
          <w:sz w:val="22"/>
          <w:szCs w:val="22"/>
        </w:rPr>
        <w:t xml:space="preserve">a la que pueden responder </w:t>
      </w:r>
      <w:r w:rsidR="00C52C15" w:rsidRPr="006054B2">
        <w:rPr>
          <w:rFonts w:ascii="Arial" w:eastAsia="Arial" w:hAnsi="Arial" w:cs="Arial"/>
          <w:bCs/>
          <w:sz w:val="22"/>
          <w:szCs w:val="22"/>
        </w:rPr>
        <w:t xml:space="preserve">las </w:t>
      </w:r>
      <w:r w:rsidR="00792646" w:rsidRPr="006054B2">
        <w:rPr>
          <w:rFonts w:ascii="Arial" w:eastAsia="Arial" w:hAnsi="Arial" w:cs="Arial"/>
          <w:bCs/>
          <w:sz w:val="22"/>
          <w:szCs w:val="22"/>
        </w:rPr>
        <w:t xml:space="preserve">personas que han finalizado </w:t>
      </w:r>
      <w:r w:rsidR="00C52C15" w:rsidRPr="006054B2">
        <w:rPr>
          <w:rFonts w:ascii="Arial" w:eastAsia="Arial" w:hAnsi="Arial" w:cs="Arial"/>
          <w:bCs/>
          <w:sz w:val="22"/>
          <w:szCs w:val="22"/>
        </w:rPr>
        <w:t xml:space="preserve">su </w:t>
      </w:r>
      <w:r w:rsidR="00792646" w:rsidRPr="006054B2">
        <w:rPr>
          <w:rFonts w:ascii="Arial" w:eastAsia="Arial" w:hAnsi="Arial" w:cs="Arial"/>
          <w:bCs/>
          <w:sz w:val="22"/>
          <w:szCs w:val="22"/>
        </w:rPr>
        <w:t xml:space="preserve">periodo de prácticas </w:t>
      </w:r>
      <w:r w:rsidR="00C52C15" w:rsidRPr="006054B2">
        <w:rPr>
          <w:rFonts w:ascii="Arial" w:eastAsia="Arial" w:hAnsi="Arial" w:cs="Arial"/>
          <w:bCs/>
          <w:sz w:val="22"/>
          <w:szCs w:val="22"/>
        </w:rPr>
        <w:t xml:space="preserve">con </w:t>
      </w:r>
      <w:r w:rsidR="00792646" w:rsidRPr="006054B2">
        <w:rPr>
          <w:rFonts w:ascii="Arial" w:eastAsia="Arial" w:hAnsi="Arial" w:cs="Arial"/>
          <w:bCs/>
          <w:sz w:val="22"/>
          <w:szCs w:val="22"/>
        </w:rPr>
        <w:t xml:space="preserve">la </w:t>
      </w:r>
      <w:r w:rsidR="00C52C15" w:rsidRPr="006054B2">
        <w:rPr>
          <w:rFonts w:ascii="Arial" w:eastAsia="Arial" w:hAnsi="Arial" w:cs="Arial"/>
          <w:bCs/>
          <w:sz w:val="22"/>
          <w:szCs w:val="22"/>
        </w:rPr>
        <w:t>empresa</w:t>
      </w:r>
      <w:r w:rsidR="002221E6" w:rsidRPr="006054B2">
        <w:rPr>
          <w:rFonts w:ascii="Arial" w:eastAsia="Arial" w:hAnsi="Arial" w:cs="Arial"/>
          <w:bCs/>
          <w:sz w:val="22"/>
          <w:szCs w:val="22"/>
        </w:rPr>
        <w:t>.</w:t>
      </w:r>
    </w:p>
    <w:bookmarkEnd w:id="2"/>
    <w:bookmarkEnd w:id="3"/>
    <w:p w14:paraId="06BE25A4" w14:textId="77777777" w:rsidR="006054B2" w:rsidRDefault="006054B2" w:rsidP="007A2678">
      <w:pPr>
        <w:ind w:right="-1"/>
        <w:jc w:val="both"/>
        <w:rPr>
          <w:rFonts w:ascii="Arial" w:hAnsi="Arial" w:cs="Arial"/>
          <w:b/>
          <w:bCs/>
          <w:sz w:val="16"/>
          <w:szCs w:val="16"/>
        </w:rPr>
      </w:pPr>
    </w:p>
    <w:p w14:paraId="45727D45" w14:textId="77777777" w:rsidR="006054B2" w:rsidRDefault="006054B2" w:rsidP="007A2678">
      <w:pPr>
        <w:ind w:right="-1"/>
        <w:jc w:val="both"/>
        <w:rPr>
          <w:rFonts w:ascii="Arial" w:hAnsi="Arial" w:cs="Arial"/>
          <w:b/>
          <w:bCs/>
          <w:sz w:val="16"/>
          <w:szCs w:val="16"/>
        </w:rPr>
      </w:pPr>
    </w:p>
    <w:p w14:paraId="33F78A4F" w14:textId="77777777" w:rsidR="006054B2" w:rsidRDefault="006054B2" w:rsidP="007A2678">
      <w:pPr>
        <w:ind w:right="-1"/>
        <w:jc w:val="both"/>
        <w:rPr>
          <w:rFonts w:ascii="Arial" w:hAnsi="Arial" w:cs="Arial"/>
          <w:b/>
          <w:bCs/>
          <w:sz w:val="16"/>
          <w:szCs w:val="16"/>
        </w:rPr>
      </w:pPr>
    </w:p>
    <w:p w14:paraId="1396D4B8" w14:textId="543C9A47" w:rsidR="007A2678" w:rsidRPr="00B75B36" w:rsidRDefault="007A2678" w:rsidP="007A2678">
      <w:pPr>
        <w:ind w:right="-1"/>
        <w:jc w:val="both"/>
        <w:rPr>
          <w:rFonts w:ascii="Arial" w:hAnsi="Arial" w:cs="Arial"/>
          <w:sz w:val="16"/>
          <w:szCs w:val="16"/>
        </w:rPr>
      </w:pPr>
      <w:r w:rsidRPr="00B75B36">
        <w:rPr>
          <w:rFonts w:ascii="Arial" w:hAnsi="Arial" w:cs="Arial"/>
          <w:b/>
          <w:bCs/>
          <w:sz w:val="16"/>
          <w:szCs w:val="16"/>
        </w:rPr>
        <w:t>ManpowerGroup</w:t>
      </w:r>
      <w:r w:rsidRPr="00B75B36">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C6B557C" w14:textId="77777777" w:rsidR="007A2678" w:rsidRPr="00B75B36" w:rsidRDefault="007A2678" w:rsidP="007A2678">
      <w:pPr>
        <w:jc w:val="both"/>
        <w:rPr>
          <w:rFonts w:ascii="Arial" w:hAnsi="Arial" w:cs="Arial"/>
          <w:sz w:val="16"/>
          <w:szCs w:val="16"/>
        </w:rPr>
      </w:pPr>
      <w:r w:rsidRPr="00B75B36">
        <w:rPr>
          <w:rFonts w:ascii="Arial" w:hAnsi="Arial" w:cs="Arial"/>
          <w:sz w:val="16"/>
          <w:szCs w:val="16"/>
        </w:rPr>
        <w:t xml:space="preserve">Más información en </w:t>
      </w:r>
      <w:hyperlink r:id="rId8" w:history="1">
        <w:r w:rsidRPr="00B75B36">
          <w:rPr>
            <w:rStyle w:val="Hipervnculo"/>
            <w:rFonts w:ascii="Arial" w:hAnsi="Arial" w:cs="Arial"/>
            <w:sz w:val="16"/>
            <w:szCs w:val="16"/>
          </w:rPr>
          <w:t>www.manpowergroup.es</w:t>
        </w:r>
      </w:hyperlink>
      <w:r w:rsidRPr="00B75B36">
        <w:rPr>
          <w:rFonts w:ascii="Arial" w:hAnsi="Arial" w:cs="Arial"/>
          <w:sz w:val="16"/>
          <w:szCs w:val="16"/>
        </w:rPr>
        <w:t>.</w:t>
      </w:r>
    </w:p>
    <w:p w14:paraId="5CBB4A31" w14:textId="77777777" w:rsidR="007A2678" w:rsidRDefault="007A2678" w:rsidP="007A2678">
      <w:pPr>
        <w:tabs>
          <w:tab w:val="right" w:pos="8838"/>
        </w:tabs>
        <w:autoSpaceDE w:val="0"/>
        <w:autoSpaceDN w:val="0"/>
        <w:adjustRightInd w:val="0"/>
        <w:jc w:val="both"/>
        <w:rPr>
          <w:rFonts w:ascii="Arial" w:hAnsi="Arial" w:cs="Arial"/>
          <w:sz w:val="16"/>
          <w:szCs w:val="16"/>
        </w:rPr>
      </w:pPr>
    </w:p>
    <w:p w14:paraId="181A12F8" w14:textId="77777777" w:rsidR="007A2678" w:rsidRDefault="007A2678" w:rsidP="007A2678">
      <w:pPr>
        <w:tabs>
          <w:tab w:val="right" w:pos="8838"/>
        </w:tabs>
        <w:autoSpaceDE w:val="0"/>
        <w:autoSpaceDN w:val="0"/>
        <w:adjustRightInd w:val="0"/>
        <w:jc w:val="both"/>
        <w:rPr>
          <w:rFonts w:ascii="Arial" w:hAnsi="Arial" w:cs="Arial"/>
          <w:sz w:val="16"/>
          <w:szCs w:val="16"/>
        </w:rPr>
      </w:pPr>
    </w:p>
    <w:p w14:paraId="3B566D6A" w14:textId="77777777" w:rsidR="007A2678" w:rsidRPr="0034350A" w:rsidRDefault="007A2678" w:rsidP="007A2678">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7A2678" w:rsidRPr="00F7194B" w14:paraId="1C919488" w14:textId="77777777">
        <w:trPr>
          <w:trHeight w:val="1159"/>
        </w:trPr>
        <w:tc>
          <w:tcPr>
            <w:tcW w:w="2943" w:type="dxa"/>
            <w:shd w:val="clear" w:color="auto" w:fill="FFFFFF"/>
            <w:tcMar>
              <w:top w:w="0" w:type="dxa"/>
              <w:left w:w="108" w:type="dxa"/>
              <w:bottom w:w="0" w:type="dxa"/>
              <w:right w:w="108" w:type="dxa"/>
            </w:tcMar>
          </w:tcPr>
          <w:p w14:paraId="7DB0539F" w14:textId="77777777" w:rsidR="007A2678" w:rsidRPr="0034350A" w:rsidRDefault="007A2678">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7084EBFA" w14:textId="77777777" w:rsidR="007A2678" w:rsidRPr="0034350A" w:rsidRDefault="007A2678">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365DC158" w14:textId="77777777" w:rsidR="007A2678" w:rsidRPr="0034350A" w:rsidRDefault="007A2678">
            <w:pPr>
              <w:pStyle w:val="NormalWeb"/>
              <w:spacing w:before="0" w:beforeAutospacing="0" w:after="0" w:afterAutospacing="0" w:line="207" w:lineRule="atLeast"/>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45CF199F" w14:textId="77777777" w:rsidR="007A2678" w:rsidRPr="007726A1" w:rsidRDefault="007A2678">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Pr="00EF3FEE">
                <w:rPr>
                  <w:rStyle w:val="Hipervnculo"/>
                  <w:rFonts w:ascii="Arial" w:hAnsi="Arial" w:cs="Arial"/>
                  <w:color w:val="1155CC"/>
                  <w:sz w:val="16"/>
                  <w:szCs w:val="16"/>
                  <w:lang w:val="it-IT"/>
                </w:rPr>
                <w:t>cristina@indiepr.es</w:t>
              </w:r>
            </w:hyperlink>
          </w:p>
          <w:p w14:paraId="3516BBA2" w14:textId="77777777" w:rsidR="007A2678" w:rsidRPr="00EF3FEE" w:rsidRDefault="007A2678">
            <w:pPr>
              <w:pStyle w:val="NormalWeb"/>
              <w:spacing w:before="0" w:beforeAutospacing="0" w:after="0" w:afterAutospacing="0" w:line="207" w:lineRule="atLeast"/>
              <w:jc w:val="both"/>
              <w:rPr>
                <w:rFonts w:ascii="Arial" w:hAnsi="Arial" w:cs="Arial"/>
                <w:color w:val="222222"/>
                <w:sz w:val="16"/>
                <w:szCs w:val="16"/>
                <w:lang w:val="it-IT"/>
              </w:rPr>
            </w:pPr>
          </w:p>
          <w:p w14:paraId="44290BA5" w14:textId="77777777" w:rsidR="007A2678" w:rsidRPr="0034350A" w:rsidRDefault="007A2678">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75B091F4" w14:textId="77777777" w:rsidR="007A2678" w:rsidRPr="00EF3FEE" w:rsidRDefault="007A2678">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11DC35C1" w14:textId="77777777" w:rsidR="007A2678" w:rsidRPr="00EF3FEE" w:rsidRDefault="007A2678">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806E72F" w14:textId="77777777" w:rsidR="007A2678" w:rsidRPr="00EF3FEE" w:rsidRDefault="007A2678">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4BDFC725" w14:textId="77777777" w:rsidR="007A2678" w:rsidRPr="0034350A" w:rsidRDefault="007A2678">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2E7C4CF" w14:textId="77777777" w:rsidR="007A2678" w:rsidRPr="0034350A" w:rsidRDefault="007A2678">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70762864" w14:textId="77777777" w:rsidR="007A2678" w:rsidRPr="0034350A" w:rsidRDefault="007A2678">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7FF87371" w14:textId="77777777" w:rsidR="007A2678" w:rsidRPr="007A2678" w:rsidRDefault="007A2678">
            <w:pPr>
              <w:pStyle w:val="NormalWeb"/>
              <w:spacing w:before="0" w:beforeAutospacing="0" w:after="0" w:afterAutospacing="0" w:line="207" w:lineRule="atLeast"/>
              <w:jc w:val="both"/>
              <w:rPr>
                <w:rFonts w:ascii="Arial" w:hAnsi="Arial" w:cs="Arial"/>
                <w:color w:val="222222"/>
                <w:sz w:val="16"/>
                <w:szCs w:val="16"/>
              </w:rPr>
            </w:pPr>
            <w:r w:rsidRPr="007A2678">
              <w:rPr>
                <w:rFonts w:ascii="Arial" w:hAnsi="Arial" w:cs="Arial"/>
                <w:color w:val="222222"/>
                <w:sz w:val="16"/>
                <w:szCs w:val="16"/>
              </w:rPr>
              <w:t>Tel. 687 51 96 90</w:t>
            </w:r>
          </w:p>
          <w:p w14:paraId="7971C4A3" w14:textId="77777777" w:rsidR="007A2678" w:rsidRPr="007726A1" w:rsidRDefault="007A2678">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Pr="007726A1">
                <w:rPr>
                  <w:rStyle w:val="Hipervnculo"/>
                  <w:rFonts w:ascii="Arial" w:hAnsi="Arial" w:cs="Arial"/>
                  <w:color w:val="1155CC"/>
                  <w:sz w:val="16"/>
                  <w:szCs w:val="16"/>
                  <w:lang w:val="de-DE"/>
                </w:rPr>
                <w:t>juan.gomez@manpowergroup.es</w:t>
              </w:r>
            </w:hyperlink>
          </w:p>
        </w:tc>
      </w:tr>
    </w:tbl>
    <w:p w14:paraId="4A339C36" w14:textId="4755ABE3" w:rsidR="001837A6" w:rsidRDefault="001837A6" w:rsidP="007A2678">
      <w:pPr>
        <w:spacing w:before="100" w:beforeAutospacing="1" w:after="100" w:afterAutospacing="1"/>
        <w:jc w:val="both"/>
        <w:rPr>
          <w:rFonts w:ascii="Arial" w:hAnsi="Arial" w:cs="Arial"/>
          <w:b/>
          <w:bCs/>
          <w:sz w:val="16"/>
          <w:szCs w:val="16"/>
        </w:rPr>
      </w:pPr>
    </w:p>
    <w:sectPr w:rsidR="001837A6"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56BFB" w14:textId="77777777" w:rsidR="0089241C" w:rsidRDefault="0089241C">
      <w:r>
        <w:separator/>
      </w:r>
    </w:p>
  </w:endnote>
  <w:endnote w:type="continuationSeparator" w:id="0">
    <w:p w14:paraId="5C698F33" w14:textId="77777777" w:rsidR="0089241C" w:rsidRDefault="0089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rsidP="00B037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rsidP="00B03776">
    <w:pPr>
      <w:pStyle w:val="Piedepgina"/>
      <w:ind w:right="360"/>
    </w:pPr>
  </w:p>
  <w:p w14:paraId="23873518" w14:textId="77777777" w:rsidR="00FB1381" w:rsidRDefault="00346E05" w:rsidP="00B03776">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8E96" w14:textId="77777777" w:rsidR="0089241C" w:rsidRDefault="0089241C">
      <w:r>
        <w:separator/>
      </w:r>
    </w:p>
  </w:footnote>
  <w:footnote w:type="continuationSeparator" w:id="0">
    <w:p w14:paraId="4877A84B" w14:textId="77777777" w:rsidR="0089241C" w:rsidRDefault="0089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0608B63" w:rsidR="00FB1381" w:rsidRDefault="00BC5FE0" w:rsidP="00B03776">
    <w:pPr>
      <w:pStyle w:val="Encabezado"/>
      <w:rPr>
        <w:rFonts w:ascii="Verdana" w:hAnsi="Verdana"/>
        <w:noProof/>
        <w:color w:val="616161"/>
        <w:sz w:val="14"/>
        <w:szCs w:val="14"/>
      </w:rPr>
    </w:pPr>
    <w:r>
      <w:rPr>
        <w:noProof/>
      </w:rPr>
      <w:drawing>
        <wp:anchor distT="0" distB="0" distL="114300" distR="114300" simplePos="0" relativeHeight="251658240" behindDoc="0" locked="0" layoutInCell="1" allowOverlap="1" wp14:anchorId="777E07FA" wp14:editId="10E2EE9A">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06777">
    <w:abstractNumId w:val="0"/>
  </w:num>
  <w:num w:numId="2" w16cid:durableId="1342783302">
    <w:abstractNumId w:val="4"/>
  </w:num>
  <w:num w:numId="3" w16cid:durableId="305208792">
    <w:abstractNumId w:val="2"/>
  </w:num>
  <w:num w:numId="4" w16cid:durableId="126244196">
    <w:abstractNumId w:val="1"/>
  </w:num>
  <w:num w:numId="5" w16cid:durableId="1245341768">
    <w:abstractNumId w:val="6"/>
  </w:num>
  <w:num w:numId="6" w16cid:durableId="597829097">
    <w:abstractNumId w:val="5"/>
  </w:num>
  <w:num w:numId="7" w16cid:durableId="2136171809">
    <w:abstractNumId w:val="7"/>
  </w:num>
  <w:num w:numId="8" w16cid:durableId="20493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14E0"/>
    <w:rsid w:val="0001254E"/>
    <w:rsid w:val="000166E0"/>
    <w:rsid w:val="00017815"/>
    <w:rsid w:val="000258CF"/>
    <w:rsid w:val="000266AA"/>
    <w:rsid w:val="00027688"/>
    <w:rsid w:val="00042488"/>
    <w:rsid w:val="00063579"/>
    <w:rsid w:val="00066C14"/>
    <w:rsid w:val="000869A2"/>
    <w:rsid w:val="000A1973"/>
    <w:rsid w:val="000C41F9"/>
    <w:rsid w:val="000D2B5A"/>
    <w:rsid w:val="0012170F"/>
    <w:rsid w:val="00124DEA"/>
    <w:rsid w:val="001319E5"/>
    <w:rsid w:val="001324E2"/>
    <w:rsid w:val="001442A6"/>
    <w:rsid w:val="00156E14"/>
    <w:rsid w:val="00171AAA"/>
    <w:rsid w:val="001740C7"/>
    <w:rsid w:val="00181155"/>
    <w:rsid w:val="001837A6"/>
    <w:rsid w:val="001A2A76"/>
    <w:rsid w:val="001A62DA"/>
    <w:rsid w:val="001B39AD"/>
    <w:rsid w:val="001F3A45"/>
    <w:rsid w:val="00204E64"/>
    <w:rsid w:val="002059D2"/>
    <w:rsid w:val="00205D68"/>
    <w:rsid w:val="00206CCE"/>
    <w:rsid w:val="00212129"/>
    <w:rsid w:val="00214C8C"/>
    <w:rsid w:val="002221E6"/>
    <w:rsid w:val="002246BA"/>
    <w:rsid w:val="00231877"/>
    <w:rsid w:val="002331A8"/>
    <w:rsid w:val="002405BA"/>
    <w:rsid w:val="002405E5"/>
    <w:rsid w:val="0024317A"/>
    <w:rsid w:val="00254A70"/>
    <w:rsid w:val="00284AA6"/>
    <w:rsid w:val="00294475"/>
    <w:rsid w:val="002A3D92"/>
    <w:rsid w:val="002A78A1"/>
    <w:rsid w:val="002B3F52"/>
    <w:rsid w:val="002B7E21"/>
    <w:rsid w:val="002C01E7"/>
    <w:rsid w:val="002C02D9"/>
    <w:rsid w:val="002C0FC9"/>
    <w:rsid w:val="002D032D"/>
    <w:rsid w:val="003019C9"/>
    <w:rsid w:val="0031490C"/>
    <w:rsid w:val="0032424C"/>
    <w:rsid w:val="00326125"/>
    <w:rsid w:val="00326A8A"/>
    <w:rsid w:val="00332D02"/>
    <w:rsid w:val="00336187"/>
    <w:rsid w:val="00337FD2"/>
    <w:rsid w:val="00344595"/>
    <w:rsid w:val="003468CC"/>
    <w:rsid w:val="00346E05"/>
    <w:rsid w:val="003470C8"/>
    <w:rsid w:val="00347723"/>
    <w:rsid w:val="003509A5"/>
    <w:rsid w:val="00355F0E"/>
    <w:rsid w:val="0036003F"/>
    <w:rsid w:val="0036538C"/>
    <w:rsid w:val="00371053"/>
    <w:rsid w:val="003712C2"/>
    <w:rsid w:val="00380B8C"/>
    <w:rsid w:val="00383F58"/>
    <w:rsid w:val="00390D3C"/>
    <w:rsid w:val="003A214F"/>
    <w:rsid w:val="003A2B29"/>
    <w:rsid w:val="003A49AD"/>
    <w:rsid w:val="003A6138"/>
    <w:rsid w:val="003D0E85"/>
    <w:rsid w:val="003D4F9E"/>
    <w:rsid w:val="003D6B89"/>
    <w:rsid w:val="003F5A4F"/>
    <w:rsid w:val="003F7BCB"/>
    <w:rsid w:val="00401989"/>
    <w:rsid w:val="00407AD8"/>
    <w:rsid w:val="0041325B"/>
    <w:rsid w:val="00424D86"/>
    <w:rsid w:val="0044035B"/>
    <w:rsid w:val="00441AA5"/>
    <w:rsid w:val="004612C2"/>
    <w:rsid w:val="00493CFD"/>
    <w:rsid w:val="004958BB"/>
    <w:rsid w:val="00497689"/>
    <w:rsid w:val="004C0F40"/>
    <w:rsid w:val="004C5DDC"/>
    <w:rsid w:val="004C607E"/>
    <w:rsid w:val="004D1FAF"/>
    <w:rsid w:val="004E23C4"/>
    <w:rsid w:val="004F67EC"/>
    <w:rsid w:val="00512001"/>
    <w:rsid w:val="005201CA"/>
    <w:rsid w:val="0052158F"/>
    <w:rsid w:val="00533536"/>
    <w:rsid w:val="00541A7B"/>
    <w:rsid w:val="00546498"/>
    <w:rsid w:val="00547D42"/>
    <w:rsid w:val="005531B4"/>
    <w:rsid w:val="00561B53"/>
    <w:rsid w:val="0056311B"/>
    <w:rsid w:val="00576DDF"/>
    <w:rsid w:val="00577B92"/>
    <w:rsid w:val="005A7DB1"/>
    <w:rsid w:val="005A7E9C"/>
    <w:rsid w:val="005C33ED"/>
    <w:rsid w:val="005C4439"/>
    <w:rsid w:val="005D1AE9"/>
    <w:rsid w:val="005D5DC2"/>
    <w:rsid w:val="005E0E99"/>
    <w:rsid w:val="005E2C2D"/>
    <w:rsid w:val="005E4173"/>
    <w:rsid w:val="005F1CEB"/>
    <w:rsid w:val="006054B2"/>
    <w:rsid w:val="00611B69"/>
    <w:rsid w:val="00617DAE"/>
    <w:rsid w:val="00622B2A"/>
    <w:rsid w:val="0064466A"/>
    <w:rsid w:val="006515B4"/>
    <w:rsid w:val="00652342"/>
    <w:rsid w:val="00661DF5"/>
    <w:rsid w:val="00663580"/>
    <w:rsid w:val="00674473"/>
    <w:rsid w:val="00687087"/>
    <w:rsid w:val="00694B11"/>
    <w:rsid w:val="006972C0"/>
    <w:rsid w:val="00697F50"/>
    <w:rsid w:val="006A7A14"/>
    <w:rsid w:val="006B6CC7"/>
    <w:rsid w:val="006C73E9"/>
    <w:rsid w:val="006C7F81"/>
    <w:rsid w:val="006E6724"/>
    <w:rsid w:val="00710280"/>
    <w:rsid w:val="00720F29"/>
    <w:rsid w:val="0072269E"/>
    <w:rsid w:val="00731C5F"/>
    <w:rsid w:val="0074435B"/>
    <w:rsid w:val="00750C5B"/>
    <w:rsid w:val="007558EE"/>
    <w:rsid w:val="007747D3"/>
    <w:rsid w:val="00792646"/>
    <w:rsid w:val="007A0082"/>
    <w:rsid w:val="007A2156"/>
    <w:rsid w:val="007A2678"/>
    <w:rsid w:val="007A74B1"/>
    <w:rsid w:val="007B59D1"/>
    <w:rsid w:val="007B679F"/>
    <w:rsid w:val="007D4A05"/>
    <w:rsid w:val="007E3CDF"/>
    <w:rsid w:val="00801C70"/>
    <w:rsid w:val="00825CE9"/>
    <w:rsid w:val="00832FB4"/>
    <w:rsid w:val="00834898"/>
    <w:rsid w:val="00836F8E"/>
    <w:rsid w:val="00841381"/>
    <w:rsid w:val="008448DF"/>
    <w:rsid w:val="008536D2"/>
    <w:rsid w:val="00853C2E"/>
    <w:rsid w:val="00857C81"/>
    <w:rsid w:val="0086501B"/>
    <w:rsid w:val="00867CE3"/>
    <w:rsid w:val="00874B25"/>
    <w:rsid w:val="008764B5"/>
    <w:rsid w:val="00882FCB"/>
    <w:rsid w:val="00885750"/>
    <w:rsid w:val="0089190E"/>
    <w:rsid w:val="0089241C"/>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353AD"/>
    <w:rsid w:val="00942998"/>
    <w:rsid w:val="009436E0"/>
    <w:rsid w:val="0097553E"/>
    <w:rsid w:val="00977BE7"/>
    <w:rsid w:val="00981941"/>
    <w:rsid w:val="009A0E87"/>
    <w:rsid w:val="009A1EB0"/>
    <w:rsid w:val="009A3526"/>
    <w:rsid w:val="009A6F8A"/>
    <w:rsid w:val="009B4627"/>
    <w:rsid w:val="009C2675"/>
    <w:rsid w:val="009D3CF7"/>
    <w:rsid w:val="009E6171"/>
    <w:rsid w:val="009F01EA"/>
    <w:rsid w:val="009F1332"/>
    <w:rsid w:val="009F3E43"/>
    <w:rsid w:val="009F7DB9"/>
    <w:rsid w:val="009F7E1C"/>
    <w:rsid w:val="00A41710"/>
    <w:rsid w:val="00A42B97"/>
    <w:rsid w:val="00A50B4D"/>
    <w:rsid w:val="00A52AAA"/>
    <w:rsid w:val="00A52E71"/>
    <w:rsid w:val="00A53226"/>
    <w:rsid w:val="00A56426"/>
    <w:rsid w:val="00A574BF"/>
    <w:rsid w:val="00A7121C"/>
    <w:rsid w:val="00A7208B"/>
    <w:rsid w:val="00A73C99"/>
    <w:rsid w:val="00A82B03"/>
    <w:rsid w:val="00A85F86"/>
    <w:rsid w:val="00AA1DB3"/>
    <w:rsid w:val="00AA5C1C"/>
    <w:rsid w:val="00AB24A2"/>
    <w:rsid w:val="00AC6E5B"/>
    <w:rsid w:val="00AF11D7"/>
    <w:rsid w:val="00B03429"/>
    <w:rsid w:val="00B03776"/>
    <w:rsid w:val="00B05CD9"/>
    <w:rsid w:val="00B05D48"/>
    <w:rsid w:val="00B116AF"/>
    <w:rsid w:val="00B36B6B"/>
    <w:rsid w:val="00B5158D"/>
    <w:rsid w:val="00B5741A"/>
    <w:rsid w:val="00B628EE"/>
    <w:rsid w:val="00B8069B"/>
    <w:rsid w:val="00B95674"/>
    <w:rsid w:val="00B963D0"/>
    <w:rsid w:val="00BB1160"/>
    <w:rsid w:val="00BB39D9"/>
    <w:rsid w:val="00BC45B7"/>
    <w:rsid w:val="00BC46BE"/>
    <w:rsid w:val="00BC5FE0"/>
    <w:rsid w:val="00BE22AA"/>
    <w:rsid w:val="00BE292E"/>
    <w:rsid w:val="00BF2547"/>
    <w:rsid w:val="00BF5E11"/>
    <w:rsid w:val="00BF7FDF"/>
    <w:rsid w:val="00C145C5"/>
    <w:rsid w:val="00C367E4"/>
    <w:rsid w:val="00C502A2"/>
    <w:rsid w:val="00C52C15"/>
    <w:rsid w:val="00C536C9"/>
    <w:rsid w:val="00C61314"/>
    <w:rsid w:val="00C7314E"/>
    <w:rsid w:val="00C83097"/>
    <w:rsid w:val="00C87666"/>
    <w:rsid w:val="00C91CCE"/>
    <w:rsid w:val="00C92B92"/>
    <w:rsid w:val="00C952AF"/>
    <w:rsid w:val="00C968AB"/>
    <w:rsid w:val="00CA0905"/>
    <w:rsid w:val="00CC188B"/>
    <w:rsid w:val="00CE0227"/>
    <w:rsid w:val="00CF74FF"/>
    <w:rsid w:val="00D02D48"/>
    <w:rsid w:val="00D04D6F"/>
    <w:rsid w:val="00D21BC9"/>
    <w:rsid w:val="00D27B5C"/>
    <w:rsid w:val="00D3343D"/>
    <w:rsid w:val="00D3571D"/>
    <w:rsid w:val="00D36245"/>
    <w:rsid w:val="00D63AB2"/>
    <w:rsid w:val="00D64482"/>
    <w:rsid w:val="00D7641E"/>
    <w:rsid w:val="00D90EF8"/>
    <w:rsid w:val="00D92B75"/>
    <w:rsid w:val="00D949D2"/>
    <w:rsid w:val="00D94B7B"/>
    <w:rsid w:val="00DB0F1B"/>
    <w:rsid w:val="00DB45BA"/>
    <w:rsid w:val="00DB5EEF"/>
    <w:rsid w:val="00DC304A"/>
    <w:rsid w:val="00DC6709"/>
    <w:rsid w:val="00DD4924"/>
    <w:rsid w:val="00DF1DDF"/>
    <w:rsid w:val="00DF2519"/>
    <w:rsid w:val="00E10601"/>
    <w:rsid w:val="00E13675"/>
    <w:rsid w:val="00E13BED"/>
    <w:rsid w:val="00E14B59"/>
    <w:rsid w:val="00E14C9F"/>
    <w:rsid w:val="00E151DB"/>
    <w:rsid w:val="00E15640"/>
    <w:rsid w:val="00E24374"/>
    <w:rsid w:val="00E31FE0"/>
    <w:rsid w:val="00E375F1"/>
    <w:rsid w:val="00E53049"/>
    <w:rsid w:val="00E675C5"/>
    <w:rsid w:val="00E73A1C"/>
    <w:rsid w:val="00E74AAE"/>
    <w:rsid w:val="00E845CF"/>
    <w:rsid w:val="00E91772"/>
    <w:rsid w:val="00EA5DFA"/>
    <w:rsid w:val="00EA7C7E"/>
    <w:rsid w:val="00EB7746"/>
    <w:rsid w:val="00ED14F1"/>
    <w:rsid w:val="00ED4D55"/>
    <w:rsid w:val="00ED788C"/>
    <w:rsid w:val="00EF4233"/>
    <w:rsid w:val="00EF7ED2"/>
    <w:rsid w:val="00F00E57"/>
    <w:rsid w:val="00F03D39"/>
    <w:rsid w:val="00F0730E"/>
    <w:rsid w:val="00F1316C"/>
    <w:rsid w:val="00F148D5"/>
    <w:rsid w:val="00F17A4D"/>
    <w:rsid w:val="00F24D52"/>
    <w:rsid w:val="00F34988"/>
    <w:rsid w:val="00F403AB"/>
    <w:rsid w:val="00F41AE6"/>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1DA5FBD8-68DF-4EA0-A467-DAA526DC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119496933">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1346999">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567032207">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25821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8380637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2121223">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91072486">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6B24-9CCC-402A-903A-CAA1CE14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656</Words>
  <Characters>3609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2</cp:revision>
  <cp:lastPrinted>2023-10-03T11:00:00Z</cp:lastPrinted>
  <dcterms:created xsi:type="dcterms:W3CDTF">2024-11-15T09:34:00Z</dcterms:created>
  <dcterms:modified xsi:type="dcterms:W3CDTF">2024-11-28T10:21:00Z</dcterms:modified>
</cp:coreProperties>
</file>