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AC1AD" w14:textId="1EC41432" w:rsidR="00D2188D" w:rsidRDefault="00D2188D" w:rsidP="006D309F">
      <w:pPr>
        <w:spacing w:before="120" w:line="288" w:lineRule="auto"/>
        <w:jc w:val="center"/>
        <w:rPr>
          <w:rFonts w:ascii="Arial" w:eastAsia="Arial" w:hAnsi="Arial" w:cs="Arial"/>
          <w:b/>
          <w:bCs/>
          <w:sz w:val="22"/>
          <w:szCs w:val="22"/>
          <w:u w:val="single"/>
        </w:rPr>
      </w:pPr>
      <w:bookmarkStart w:id="0" w:name="_Hlk113557077"/>
      <w:r w:rsidRPr="00D2188D">
        <w:rPr>
          <w:rFonts w:ascii="Arial" w:eastAsia="Arial" w:hAnsi="Arial" w:cs="Arial"/>
          <w:b/>
          <w:bCs/>
          <w:sz w:val="22"/>
          <w:szCs w:val="22"/>
          <w:u w:val="single"/>
        </w:rPr>
        <w:t>29 de agosto</w:t>
      </w:r>
      <w:r>
        <w:rPr>
          <w:rFonts w:ascii="Arial" w:eastAsia="Arial" w:hAnsi="Arial" w:cs="Arial"/>
          <w:b/>
          <w:bCs/>
          <w:sz w:val="22"/>
          <w:szCs w:val="22"/>
          <w:u w:val="single"/>
        </w:rPr>
        <w:t>:</w:t>
      </w:r>
      <w:r w:rsidRPr="00D2188D">
        <w:rPr>
          <w:rFonts w:ascii="Arial" w:eastAsia="Arial" w:hAnsi="Arial" w:cs="Arial"/>
          <w:b/>
          <w:bCs/>
          <w:sz w:val="22"/>
          <w:szCs w:val="22"/>
          <w:u w:val="single"/>
        </w:rPr>
        <w:t xml:space="preserve"> Día Mundial del Videojuego</w:t>
      </w:r>
    </w:p>
    <w:p w14:paraId="356DBA52" w14:textId="77777777" w:rsidR="009040AB" w:rsidRPr="00D2188D" w:rsidRDefault="009040AB" w:rsidP="006D309F">
      <w:pPr>
        <w:spacing w:before="120" w:line="288" w:lineRule="auto"/>
        <w:jc w:val="center"/>
        <w:rPr>
          <w:rFonts w:ascii="Arial" w:eastAsia="Arial" w:hAnsi="Arial" w:cs="Arial"/>
          <w:b/>
          <w:bCs/>
          <w:sz w:val="22"/>
          <w:szCs w:val="22"/>
          <w:u w:val="single"/>
        </w:rPr>
      </w:pPr>
    </w:p>
    <w:p w14:paraId="44C7F2D5" w14:textId="6DFABFBF" w:rsidR="00FB235B" w:rsidRPr="009040AB" w:rsidRDefault="00D2188D" w:rsidP="006D309F">
      <w:pPr>
        <w:spacing w:before="120" w:line="288" w:lineRule="auto"/>
        <w:jc w:val="center"/>
        <w:rPr>
          <w:rFonts w:ascii="Arial" w:eastAsia="Arial" w:hAnsi="Arial" w:cs="Arial"/>
          <w:b/>
          <w:bCs/>
          <w:sz w:val="36"/>
          <w:szCs w:val="36"/>
        </w:rPr>
      </w:pPr>
      <w:r w:rsidRPr="009040AB">
        <w:rPr>
          <w:rFonts w:ascii="Arial" w:eastAsia="Arial" w:hAnsi="Arial" w:cs="Arial"/>
          <w:b/>
          <w:bCs/>
          <w:sz w:val="36"/>
          <w:szCs w:val="36"/>
        </w:rPr>
        <w:t xml:space="preserve">La industria del </w:t>
      </w:r>
      <w:r w:rsidR="00793CAF" w:rsidRPr="009040AB">
        <w:rPr>
          <w:rFonts w:ascii="Arial" w:eastAsia="Arial" w:hAnsi="Arial" w:cs="Arial"/>
          <w:b/>
          <w:bCs/>
          <w:sz w:val="36"/>
          <w:szCs w:val="36"/>
        </w:rPr>
        <w:t xml:space="preserve">videojuego </w:t>
      </w:r>
      <w:r w:rsidRPr="009040AB">
        <w:rPr>
          <w:rFonts w:ascii="Arial" w:eastAsia="Arial" w:hAnsi="Arial" w:cs="Arial"/>
          <w:b/>
          <w:bCs/>
          <w:sz w:val="36"/>
          <w:szCs w:val="36"/>
        </w:rPr>
        <w:t xml:space="preserve">marca tendencia </w:t>
      </w:r>
      <w:r w:rsidR="009040AB" w:rsidRPr="009040AB">
        <w:rPr>
          <w:rFonts w:ascii="Arial" w:eastAsia="Arial" w:hAnsi="Arial" w:cs="Arial"/>
          <w:b/>
          <w:bCs/>
          <w:sz w:val="36"/>
          <w:szCs w:val="36"/>
        </w:rPr>
        <w:t>a nivel de innovación, negocio y empleo</w:t>
      </w:r>
    </w:p>
    <w:bookmarkEnd w:id="0"/>
    <w:p w14:paraId="3F72AFD6" w14:textId="77777777" w:rsidR="00FB235B" w:rsidRPr="00FB235B" w:rsidRDefault="00FB235B" w:rsidP="00FB235B">
      <w:pPr>
        <w:spacing w:before="120" w:line="288" w:lineRule="auto"/>
        <w:jc w:val="both"/>
        <w:rPr>
          <w:rFonts w:ascii="Arial" w:eastAsia="Arial" w:hAnsi="Arial" w:cs="Arial"/>
          <w:b/>
          <w:sz w:val="22"/>
          <w:szCs w:val="22"/>
        </w:rPr>
      </w:pPr>
    </w:p>
    <w:p w14:paraId="382289CD" w14:textId="57498591" w:rsidR="00B565B5" w:rsidRPr="00FB235B" w:rsidRDefault="00D2188D" w:rsidP="002649C8">
      <w:pPr>
        <w:pStyle w:val="Prrafodelista"/>
        <w:numPr>
          <w:ilvl w:val="0"/>
          <w:numId w:val="13"/>
        </w:numPr>
        <w:spacing w:before="120" w:line="288" w:lineRule="auto"/>
        <w:ind w:left="426"/>
        <w:jc w:val="both"/>
        <w:rPr>
          <w:rFonts w:ascii="Arial" w:eastAsia="Arial" w:hAnsi="Arial" w:cs="Arial"/>
          <w:b/>
          <w:sz w:val="22"/>
          <w:szCs w:val="22"/>
        </w:rPr>
      </w:pPr>
      <w:r>
        <w:rPr>
          <w:rFonts w:ascii="Arial" w:eastAsia="Arial" w:hAnsi="Arial" w:cs="Arial"/>
          <w:b/>
          <w:sz w:val="23"/>
          <w:szCs w:val="23"/>
        </w:rPr>
        <w:t xml:space="preserve">El sector del entretenimiento electrónico </w:t>
      </w:r>
      <w:r w:rsidR="00793CAF">
        <w:rPr>
          <w:rFonts w:ascii="Arial" w:eastAsia="Arial" w:hAnsi="Arial" w:cs="Arial"/>
          <w:b/>
          <w:sz w:val="23"/>
          <w:szCs w:val="23"/>
        </w:rPr>
        <w:t xml:space="preserve">y sus </w:t>
      </w:r>
      <w:r>
        <w:rPr>
          <w:rFonts w:ascii="Arial" w:eastAsia="Arial" w:hAnsi="Arial" w:cs="Arial"/>
          <w:b/>
          <w:sz w:val="23"/>
          <w:szCs w:val="23"/>
        </w:rPr>
        <w:t xml:space="preserve">constantes avances </w:t>
      </w:r>
      <w:r w:rsidR="00793CAF">
        <w:rPr>
          <w:rFonts w:ascii="Arial" w:eastAsia="Arial" w:hAnsi="Arial" w:cs="Arial"/>
          <w:b/>
          <w:sz w:val="23"/>
          <w:szCs w:val="23"/>
        </w:rPr>
        <w:t>tecnol</w:t>
      </w:r>
      <w:r w:rsidR="006465F0">
        <w:rPr>
          <w:rFonts w:ascii="Arial" w:eastAsia="Arial" w:hAnsi="Arial" w:cs="Arial"/>
          <w:b/>
          <w:sz w:val="23"/>
          <w:szCs w:val="23"/>
        </w:rPr>
        <w:t>ógicos</w:t>
      </w:r>
      <w:r>
        <w:rPr>
          <w:rFonts w:ascii="Arial" w:eastAsia="Arial" w:hAnsi="Arial" w:cs="Arial"/>
          <w:b/>
          <w:sz w:val="23"/>
          <w:szCs w:val="23"/>
        </w:rPr>
        <w:t>, más allá del negocio,</w:t>
      </w:r>
      <w:r w:rsidR="00793CAF">
        <w:rPr>
          <w:rFonts w:ascii="Arial" w:eastAsia="Arial" w:hAnsi="Arial" w:cs="Arial"/>
          <w:b/>
          <w:sz w:val="23"/>
          <w:szCs w:val="23"/>
        </w:rPr>
        <w:t xml:space="preserve"> están </w:t>
      </w:r>
      <w:r>
        <w:rPr>
          <w:rFonts w:ascii="Arial" w:eastAsia="Arial" w:hAnsi="Arial" w:cs="Arial"/>
          <w:b/>
          <w:sz w:val="23"/>
          <w:szCs w:val="23"/>
        </w:rPr>
        <w:t xml:space="preserve">marcando el camino a otras industrias y reinventando </w:t>
      </w:r>
      <w:r w:rsidR="00793CAF">
        <w:rPr>
          <w:rFonts w:ascii="Arial" w:eastAsia="Arial" w:hAnsi="Arial" w:cs="Arial"/>
          <w:b/>
          <w:sz w:val="23"/>
          <w:szCs w:val="23"/>
        </w:rPr>
        <w:t xml:space="preserve">las estrategias de </w:t>
      </w:r>
      <w:r>
        <w:rPr>
          <w:rFonts w:ascii="Arial" w:eastAsia="Arial" w:hAnsi="Arial" w:cs="Arial"/>
          <w:b/>
          <w:sz w:val="23"/>
          <w:szCs w:val="23"/>
        </w:rPr>
        <w:t>atracción y selección</w:t>
      </w:r>
      <w:r w:rsidR="00793CAF">
        <w:rPr>
          <w:rFonts w:ascii="Arial" w:eastAsia="Arial" w:hAnsi="Arial" w:cs="Arial"/>
          <w:b/>
          <w:sz w:val="23"/>
          <w:szCs w:val="23"/>
        </w:rPr>
        <w:t>.</w:t>
      </w:r>
    </w:p>
    <w:p w14:paraId="7B66C404" w14:textId="77777777" w:rsidR="001F2543" w:rsidRPr="002649C8" w:rsidRDefault="001F2543" w:rsidP="002649C8">
      <w:pPr>
        <w:spacing w:before="120" w:line="288" w:lineRule="auto"/>
        <w:jc w:val="both"/>
        <w:rPr>
          <w:rFonts w:ascii="Arial" w:eastAsia="Arial" w:hAnsi="Arial" w:cs="Arial"/>
          <w:b/>
          <w:sz w:val="22"/>
          <w:szCs w:val="22"/>
        </w:rPr>
      </w:pPr>
    </w:p>
    <w:p w14:paraId="58C17350" w14:textId="741286FB" w:rsidR="001C0674" w:rsidRDefault="00C77C38" w:rsidP="00C77C38">
      <w:pPr>
        <w:spacing w:before="120" w:line="288" w:lineRule="auto"/>
        <w:jc w:val="both"/>
        <w:rPr>
          <w:rFonts w:ascii="Arial" w:eastAsia="Arial" w:hAnsi="Arial" w:cs="Arial"/>
          <w:bCs/>
          <w:sz w:val="22"/>
          <w:szCs w:val="22"/>
        </w:rPr>
      </w:pPr>
      <w:r>
        <w:rPr>
          <w:rFonts w:ascii="Arial" w:eastAsia="Arial" w:hAnsi="Arial" w:cs="Arial"/>
          <w:b/>
          <w:sz w:val="22"/>
          <w:szCs w:val="22"/>
        </w:rPr>
        <w:t>Madrid</w:t>
      </w:r>
      <w:r w:rsidR="001A2A76" w:rsidRPr="0034350A">
        <w:rPr>
          <w:rFonts w:ascii="Arial" w:eastAsia="Arial" w:hAnsi="Arial" w:cs="Arial"/>
          <w:b/>
          <w:sz w:val="22"/>
          <w:szCs w:val="22"/>
        </w:rPr>
        <w:t xml:space="preserve">, </w:t>
      </w:r>
      <w:r w:rsidR="001C0674">
        <w:rPr>
          <w:rFonts w:ascii="Arial" w:eastAsia="Arial" w:hAnsi="Arial" w:cs="Arial"/>
          <w:b/>
          <w:sz w:val="22"/>
          <w:szCs w:val="22"/>
        </w:rPr>
        <w:t>2</w:t>
      </w:r>
      <w:r w:rsidR="00D2188D">
        <w:rPr>
          <w:rFonts w:ascii="Arial" w:eastAsia="Arial" w:hAnsi="Arial" w:cs="Arial"/>
          <w:b/>
          <w:sz w:val="22"/>
          <w:szCs w:val="22"/>
        </w:rPr>
        <w:t>8</w:t>
      </w:r>
      <w:r w:rsidR="002649C8">
        <w:rPr>
          <w:rFonts w:ascii="Arial" w:eastAsia="Arial" w:hAnsi="Arial" w:cs="Arial"/>
          <w:b/>
          <w:sz w:val="22"/>
          <w:szCs w:val="22"/>
        </w:rPr>
        <w:t xml:space="preserve"> </w:t>
      </w:r>
      <w:r w:rsidR="00F93860" w:rsidRPr="0034350A">
        <w:rPr>
          <w:rFonts w:ascii="Arial" w:eastAsia="Arial" w:hAnsi="Arial" w:cs="Arial"/>
          <w:b/>
          <w:sz w:val="22"/>
          <w:szCs w:val="22"/>
        </w:rPr>
        <w:t xml:space="preserve">de </w:t>
      </w:r>
      <w:r w:rsidR="004F322A">
        <w:rPr>
          <w:rFonts w:ascii="Arial" w:eastAsia="Arial" w:hAnsi="Arial" w:cs="Arial"/>
          <w:b/>
          <w:sz w:val="22"/>
          <w:szCs w:val="22"/>
        </w:rPr>
        <w:t>agosto</w:t>
      </w:r>
      <w:r w:rsidR="00D7641E" w:rsidRPr="0034350A">
        <w:rPr>
          <w:rFonts w:ascii="Arial" w:eastAsia="Arial" w:hAnsi="Arial" w:cs="Arial"/>
          <w:b/>
          <w:sz w:val="22"/>
          <w:szCs w:val="22"/>
        </w:rPr>
        <w:t xml:space="preserve"> </w:t>
      </w:r>
      <w:r w:rsidR="001A2A76" w:rsidRPr="00846636">
        <w:rPr>
          <w:rFonts w:ascii="Arial" w:eastAsia="Arial" w:hAnsi="Arial" w:cs="Arial"/>
          <w:b/>
          <w:sz w:val="22"/>
          <w:szCs w:val="22"/>
        </w:rPr>
        <w:t>de 202</w:t>
      </w:r>
      <w:r w:rsidR="00CC5BE0">
        <w:rPr>
          <w:rFonts w:ascii="Arial" w:eastAsia="Arial" w:hAnsi="Arial" w:cs="Arial"/>
          <w:b/>
          <w:sz w:val="22"/>
          <w:szCs w:val="22"/>
        </w:rPr>
        <w:t>4</w:t>
      </w:r>
      <w:r w:rsidR="001A2A76" w:rsidRPr="00846636">
        <w:rPr>
          <w:rFonts w:ascii="Arial" w:eastAsia="Arial" w:hAnsi="Arial" w:cs="Arial"/>
          <w:b/>
          <w:sz w:val="22"/>
          <w:szCs w:val="22"/>
        </w:rPr>
        <w:t>.-</w:t>
      </w:r>
      <w:bookmarkStart w:id="1" w:name="_Hlk90222956"/>
      <w:bookmarkStart w:id="2" w:name="_Hlk90207554"/>
      <w:r w:rsidR="00C343FE">
        <w:rPr>
          <w:rFonts w:ascii="Arial" w:eastAsia="Arial" w:hAnsi="Arial" w:cs="Arial"/>
          <w:b/>
          <w:sz w:val="22"/>
          <w:szCs w:val="22"/>
        </w:rPr>
        <w:t xml:space="preserve"> </w:t>
      </w:r>
      <w:r w:rsidR="00D2188D">
        <w:rPr>
          <w:rFonts w:ascii="Arial" w:eastAsia="Arial" w:hAnsi="Arial" w:cs="Arial"/>
          <w:bCs/>
          <w:sz w:val="22"/>
          <w:szCs w:val="22"/>
        </w:rPr>
        <w:t xml:space="preserve">Mañana se conmemora </w:t>
      </w:r>
      <w:r w:rsidR="001C0674">
        <w:rPr>
          <w:rFonts w:ascii="Arial" w:eastAsia="Arial" w:hAnsi="Arial" w:cs="Arial"/>
          <w:bCs/>
          <w:sz w:val="22"/>
          <w:szCs w:val="22"/>
        </w:rPr>
        <w:t xml:space="preserve">el </w:t>
      </w:r>
      <w:r w:rsidR="001C0674" w:rsidRPr="001C0674">
        <w:rPr>
          <w:rFonts w:ascii="Arial" w:eastAsia="Arial" w:hAnsi="Arial" w:cs="Arial"/>
          <w:b/>
          <w:sz w:val="22"/>
          <w:szCs w:val="22"/>
        </w:rPr>
        <w:t>Día Mundial del Videojuego</w:t>
      </w:r>
      <w:r w:rsidR="001C0674">
        <w:rPr>
          <w:rFonts w:ascii="Arial" w:eastAsia="Arial" w:hAnsi="Arial" w:cs="Arial"/>
          <w:bCs/>
          <w:sz w:val="22"/>
          <w:szCs w:val="22"/>
        </w:rPr>
        <w:t xml:space="preserve">, una fecha que </w:t>
      </w:r>
      <w:r w:rsidR="006465F0">
        <w:rPr>
          <w:rFonts w:ascii="Arial" w:eastAsia="Arial" w:hAnsi="Arial" w:cs="Arial"/>
          <w:bCs/>
          <w:sz w:val="22"/>
          <w:szCs w:val="22"/>
        </w:rPr>
        <w:t xml:space="preserve">pone en valor </w:t>
      </w:r>
      <w:r w:rsidR="00A22A65">
        <w:rPr>
          <w:rFonts w:ascii="Arial" w:eastAsia="Arial" w:hAnsi="Arial" w:cs="Arial"/>
          <w:bCs/>
          <w:sz w:val="22"/>
          <w:szCs w:val="22"/>
        </w:rPr>
        <w:t>un</w:t>
      </w:r>
      <w:r w:rsidR="006C00B6">
        <w:rPr>
          <w:rFonts w:ascii="Arial" w:eastAsia="Arial" w:hAnsi="Arial" w:cs="Arial"/>
          <w:bCs/>
          <w:sz w:val="22"/>
          <w:szCs w:val="22"/>
        </w:rPr>
        <w:t xml:space="preserve"> sector que moviliza una creciente actividad económica</w:t>
      </w:r>
      <w:r w:rsidR="001C0674">
        <w:rPr>
          <w:rFonts w:ascii="Arial" w:eastAsia="Arial" w:hAnsi="Arial" w:cs="Arial"/>
          <w:bCs/>
          <w:sz w:val="22"/>
          <w:szCs w:val="22"/>
        </w:rPr>
        <w:t xml:space="preserve">. Los videojuegos, que comenzaron como una forma de entretenimiento, se han convertido </w:t>
      </w:r>
      <w:r w:rsidR="006C00B6">
        <w:rPr>
          <w:rFonts w:ascii="Arial" w:eastAsia="Arial" w:hAnsi="Arial" w:cs="Arial"/>
          <w:bCs/>
          <w:sz w:val="22"/>
          <w:szCs w:val="22"/>
        </w:rPr>
        <w:t xml:space="preserve">en una industria con capacidad de marcar tendencia en diversos ámbitos, incluyendo la innovación y el empleo y suponen, además, </w:t>
      </w:r>
      <w:r w:rsidR="001C0674">
        <w:rPr>
          <w:rFonts w:ascii="Arial" w:eastAsia="Arial" w:hAnsi="Arial" w:cs="Arial"/>
          <w:bCs/>
          <w:sz w:val="22"/>
          <w:szCs w:val="22"/>
        </w:rPr>
        <w:t xml:space="preserve">una herramienta </w:t>
      </w:r>
      <w:r w:rsidR="006C00B6">
        <w:rPr>
          <w:rFonts w:ascii="Arial" w:eastAsia="Arial" w:hAnsi="Arial" w:cs="Arial"/>
          <w:bCs/>
          <w:sz w:val="22"/>
          <w:szCs w:val="22"/>
        </w:rPr>
        <w:t xml:space="preserve">útil para </w:t>
      </w:r>
      <w:r w:rsidR="001C0674">
        <w:rPr>
          <w:rFonts w:ascii="Arial" w:eastAsia="Arial" w:hAnsi="Arial" w:cs="Arial"/>
          <w:bCs/>
          <w:sz w:val="22"/>
          <w:szCs w:val="22"/>
        </w:rPr>
        <w:t xml:space="preserve">en el desarrollo de </w:t>
      </w:r>
      <w:proofErr w:type="spellStart"/>
      <w:r w:rsidR="001C0674" w:rsidRPr="001C0674">
        <w:rPr>
          <w:rFonts w:ascii="Arial" w:eastAsia="Arial" w:hAnsi="Arial" w:cs="Arial"/>
          <w:bCs/>
          <w:i/>
          <w:iCs/>
          <w:sz w:val="22"/>
          <w:szCs w:val="22"/>
        </w:rPr>
        <w:t>soft</w:t>
      </w:r>
      <w:proofErr w:type="spellEnd"/>
      <w:r w:rsidR="001C0674" w:rsidRPr="001C0674">
        <w:rPr>
          <w:rFonts w:ascii="Arial" w:eastAsia="Arial" w:hAnsi="Arial" w:cs="Arial"/>
          <w:bCs/>
          <w:i/>
          <w:iCs/>
          <w:sz w:val="22"/>
          <w:szCs w:val="22"/>
        </w:rPr>
        <w:t xml:space="preserve"> y </w:t>
      </w:r>
      <w:proofErr w:type="spellStart"/>
      <w:r w:rsidR="001C0674" w:rsidRPr="001C0674">
        <w:rPr>
          <w:rFonts w:ascii="Arial" w:eastAsia="Arial" w:hAnsi="Arial" w:cs="Arial"/>
          <w:bCs/>
          <w:i/>
          <w:iCs/>
          <w:sz w:val="22"/>
          <w:szCs w:val="22"/>
        </w:rPr>
        <w:t>hard</w:t>
      </w:r>
      <w:proofErr w:type="spellEnd"/>
      <w:r w:rsidR="001C0674" w:rsidRPr="001C0674">
        <w:rPr>
          <w:rFonts w:ascii="Arial" w:eastAsia="Arial" w:hAnsi="Arial" w:cs="Arial"/>
          <w:bCs/>
          <w:i/>
          <w:iCs/>
          <w:sz w:val="22"/>
          <w:szCs w:val="22"/>
        </w:rPr>
        <w:t xml:space="preserve"> </w:t>
      </w:r>
      <w:proofErr w:type="spellStart"/>
      <w:r w:rsidR="001C0674" w:rsidRPr="001C0674">
        <w:rPr>
          <w:rFonts w:ascii="Arial" w:eastAsia="Arial" w:hAnsi="Arial" w:cs="Arial"/>
          <w:bCs/>
          <w:i/>
          <w:iCs/>
          <w:sz w:val="22"/>
          <w:szCs w:val="22"/>
        </w:rPr>
        <w:t>skills</w:t>
      </w:r>
      <w:proofErr w:type="spellEnd"/>
      <w:r w:rsidR="001C0674">
        <w:rPr>
          <w:rFonts w:ascii="Arial" w:eastAsia="Arial" w:hAnsi="Arial" w:cs="Arial"/>
          <w:bCs/>
          <w:sz w:val="22"/>
          <w:szCs w:val="22"/>
        </w:rPr>
        <w:t>.</w:t>
      </w:r>
    </w:p>
    <w:p w14:paraId="1ABD9904" w14:textId="2AC004B4" w:rsidR="001C0674" w:rsidRDefault="006C00B6" w:rsidP="001C0674">
      <w:pPr>
        <w:spacing w:before="120" w:line="288" w:lineRule="auto"/>
        <w:jc w:val="both"/>
        <w:rPr>
          <w:rFonts w:ascii="Arial" w:eastAsia="Arial" w:hAnsi="Arial" w:cs="Arial"/>
          <w:bCs/>
          <w:sz w:val="22"/>
          <w:szCs w:val="22"/>
        </w:rPr>
      </w:pPr>
      <w:r>
        <w:rPr>
          <w:rFonts w:ascii="Arial" w:eastAsia="Arial" w:hAnsi="Arial" w:cs="Arial"/>
          <w:bCs/>
          <w:sz w:val="22"/>
          <w:szCs w:val="22"/>
        </w:rPr>
        <w:t>Por ello, en el</w:t>
      </w:r>
      <w:r w:rsidR="001C0674">
        <w:rPr>
          <w:rFonts w:ascii="Arial" w:eastAsia="Arial" w:hAnsi="Arial" w:cs="Arial"/>
          <w:bCs/>
          <w:sz w:val="22"/>
          <w:szCs w:val="22"/>
        </w:rPr>
        <w:t xml:space="preserve"> informe </w:t>
      </w:r>
      <w:r w:rsidR="001C0674" w:rsidRPr="001C0674">
        <w:rPr>
          <w:rFonts w:ascii="Arial" w:eastAsia="Arial" w:hAnsi="Arial" w:cs="Arial"/>
          <w:b/>
          <w:sz w:val="22"/>
          <w:szCs w:val="22"/>
        </w:rPr>
        <w:t xml:space="preserve">‘Next </w:t>
      </w:r>
      <w:proofErr w:type="spellStart"/>
      <w:r w:rsidR="001C0674" w:rsidRPr="001C0674">
        <w:rPr>
          <w:rFonts w:ascii="Arial" w:eastAsia="Arial" w:hAnsi="Arial" w:cs="Arial"/>
          <w:b/>
          <w:sz w:val="22"/>
          <w:szCs w:val="22"/>
        </w:rPr>
        <w:t>level</w:t>
      </w:r>
      <w:proofErr w:type="spellEnd"/>
      <w:r w:rsidR="001C0674" w:rsidRPr="001C0674">
        <w:rPr>
          <w:rFonts w:ascii="Arial" w:eastAsia="Arial" w:hAnsi="Arial" w:cs="Arial"/>
          <w:b/>
          <w:sz w:val="22"/>
          <w:szCs w:val="22"/>
        </w:rPr>
        <w:t>: videojuegos</w:t>
      </w:r>
      <w:r>
        <w:rPr>
          <w:rFonts w:ascii="Arial" w:eastAsia="Arial" w:hAnsi="Arial" w:cs="Arial"/>
          <w:b/>
          <w:sz w:val="22"/>
          <w:szCs w:val="22"/>
        </w:rPr>
        <w:t>, negocio</w:t>
      </w:r>
      <w:r w:rsidR="001C0674" w:rsidRPr="001C0674">
        <w:rPr>
          <w:rFonts w:ascii="Arial" w:eastAsia="Arial" w:hAnsi="Arial" w:cs="Arial"/>
          <w:b/>
          <w:sz w:val="22"/>
          <w:szCs w:val="22"/>
        </w:rPr>
        <w:t xml:space="preserve"> y empleo’</w:t>
      </w:r>
      <w:r w:rsidR="001C0674">
        <w:rPr>
          <w:rFonts w:ascii="Arial" w:eastAsia="Arial" w:hAnsi="Arial" w:cs="Arial"/>
          <w:bCs/>
          <w:sz w:val="22"/>
          <w:szCs w:val="22"/>
        </w:rPr>
        <w:t>, ManpowerGroup</w:t>
      </w:r>
      <w:r>
        <w:rPr>
          <w:rFonts w:ascii="Arial" w:eastAsia="Arial" w:hAnsi="Arial" w:cs="Arial"/>
          <w:bCs/>
          <w:sz w:val="22"/>
          <w:szCs w:val="22"/>
        </w:rPr>
        <w:t xml:space="preserve"> analiza cómo el sector está impactando en otras industrias y en el mundo del empleo. Para ello</w:t>
      </w:r>
      <w:r w:rsidR="001C0674">
        <w:rPr>
          <w:rFonts w:ascii="Arial" w:eastAsia="Arial" w:hAnsi="Arial" w:cs="Arial"/>
          <w:bCs/>
          <w:sz w:val="22"/>
          <w:szCs w:val="22"/>
        </w:rPr>
        <w:t xml:space="preserve">, </w:t>
      </w:r>
      <w:r>
        <w:rPr>
          <w:rFonts w:ascii="Arial" w:eastAsia="Arial" w:hAnsi="Arial" w:cs="Arial"/>
          <w:bCs/>
          <w:sz w:val="22"/>
          <w:szCs w:val="22"/>
        </w:rPr>
        <w:t xml:space="preserve">repasa </w:t>
      </w:r>
      <w:r w:rsidR="001C0674">
        <w:rPr>
          <w:rFonts w:ascii="Arial" w:eastAsia="Arial" w:hAnsi="Arial" w:cs="Arial"/>
          <w:bCs/>
          <w:sz w:val="22"/>
          <w:szCs w:val="22"/>
        </w:rPr>
        <w:t xml:space="preserve">cinco tendencias que </w:t>
      </w:r>
      <w:r>
        <w:rPr>
          <w:rFonts w:ascii="Arial" w:eastAsia="Arial" w:hAnsi="Arial" w:cs="Arial"/>
          <w:bCs/>
          <w:sz w:val="22"/>
          <w:szCs w:val="22"/>
        </w:rPr>
        <w:t xml:space="preserve">conectan </w:t>
      </w:r>
      <w:r w:rsidR="001C0674">
        <w:rPr>
          <w:rFonts w:ascii="Arial" w:eastAsia="Arial" w:hAnsi="Arial" w:cs="Arial"/>
          <w:bCs/>
          <w:sz w:val="22"/>
          <w:szCs w:val="22"/>
        </w:rPr>
        <w:t xml:space="preserve">el entretenimiento virtual </w:t>
      </w:r>
      <w:r>
        <w:rPr>
          <w:rFonts w:ascii="Arial" w:eastAsia="Arial" w:hAnsi="Arial" w:cs="Arial"/>
          <w:bCs/>
          <w:sz w:val="22"/>
          <w:szCs w:val="22"/>
        </w:rPr>
        <w:t>y el ámbito empresarial</w:t>
      </w:r>
      <w:r w:rsidR="001C0674">
        <w:rPr>
          <w:rFonts w:ascii="Arial" w:eastAsia="Arial" w:hAnsi="Arial" w:cs="Arial"/>
          <w:bCs/>
          <w:sz w:val="22"/>
          <w:szCs w:val="22"/>
        </w:rPr>
        <w:t xml:space="preserve">: </w:t>
      </w:r>
      <w:r>
        <w:rPr>
          <w:rFonts w:ascii="Arial" w:eastAsia="Arial" w:hAnsi="Arial" w:cs="Arial"/>
          <w:bCs/>
          <w:sz w:val="22"/>
          <w:szCs w:val="22"/>
        </w:rPr>
        <w:t xml:space="preserve">la </w:t>
      </w:r>
      <w:r w:rsidR="001C0674">
        <w:rPr>
          <w:rFonts w:ascii="Arial" w:eastAsia="Arial" w:hAnsi="Arial" w:cs="Arial"/>
          <w:bCs/>
          <w:sz w:val="22"/>
          <w:szCs w:val="22"/>
        </w:rPr>
        <w:t>creciente influencia de los videojuegos en el ámbito profesional</w:t>
      </w:r>
      <w:r>
        <w:rPr>
          <w:rFonts w:ascii="Arial" w:eastAsia="Arial" w:hAnsi="Arial" w:cs="Arial"/>
          <w:bCs/>
          <w:sz w:val="22"/>
          <w:szCs w:val="22"/>
        </w:rPr>
        <w:t>;</w:t>
      </w:r>
      <w:r w:rsidR="001C0674">
        <w:rPr>
          <w:rFonts w:ascii="Arial" w:eastAsia="Arial" w:hAnsi="Arial" w:cs="Arial"/>
          <w:bCs/>
          <w:sz w:val="22"/>
          <w:szCs w:val="22"/>
        </w:rPr>
        <w:t xml:space="preserve"> el impuls</w:t>
      </w:r>
      <w:r>
        <w:rPr>
          <w:rFonts w:ascii="Arial" w:eastAsia="Arial" w:hAnsi="Arial" w:cs="Arial"/>
          <w:bCs/>
          <w:sz w:val="22"/>
          <w:szCs w:val="22"/>
        </w:rPr>
        <w:t>o</w:t>
      </w:r>
      <w:r w:rsidR="001C0674">
        <w:rPr>
          <w:rFonts w:ascii="Arial" w:eastAsia="Arial" w:hAnsi="Arial" w:cs="Arial"/>
          <w:bCs/>
          <w:sz w:val="22"/>
          <w:szCs w:val="22"/>
        </w:rPr>
        <w:t xml:space="preserve"> </w:t>
      </w:r>
      <w:r>
        <w:rPr>
          <w:rFonts w:ascii="Arial" w:eastAsia="Arial" w:hAnsi="Arial" w:cs="Arial"/>
          <w:bCs/>
          <w:sz w:val="22"/>
          <w:szCs w:val="22"/>
        </w:rPr>
        <w:t xml:space="preserve">a </w:t>
      </w:r>
      <w:r w:rsidR="001C0674">
        <w:rPr>
          <w:rFonts w:ascii="Arial" w:eastAsia="Arial" w:hAnsi="Arial" w:cs="Arial"/>
          <w:bCs/>
          <w:sz w:val="22"/>
          <w:szCs w:val="22"/>
        </w:rPr>
        <w:t>la IA</w:t>
      </w:r>
      <w:r>
        <w:rPr>
          <w:rFonts w:ascii="Arial" w:eastAsia="Arial" w:hAnsi="Arial" w:cs="Arial"/>
          <w:bCs/>
          <w:sz w:val="22"/>
          <w:szCs w:val="22"/>
        </w:rPr>
        <w:t xml:space="preserve"> del sector;</w:t>
      </w:r>
      <w:r w:rsidR="001C0674">
        <w:rPr>
          <w:rFonts w:ascii="Arial" w:eastAsia="Arial" w:hAnsi="Arial" w:cs="Arial"/>
          <w:bCs/>
          <w:sz w:val="22"/>
          <w:szCs w:val="22"/>
        </w:rPr>
        <w:t xml:space="preserve"> </w:t>
      </w:r>
      <w:r>
        <w:rPr>
          <w:rFonts w:ascii="Arial" w:eastAsia="Arial" w:hAnsi="Arial" w:cs="Arial"/>
          <w:bCs/>
          <w:sz w:val="22"/>
          <w:szCs w:val="22"/>
        </w:rPr>
        <w:t xml:space="preserve">las </w:t>
      </w:r>
      <w:r w:rsidR="001C0674">
        <w:rPr>
          <w:rFonts w:ascii="Arial" w:eastAsia="Arial" w:hAnsi="Arial" w:cs="Arial"/>
          <w:bCs/>
          <w:sz w:val="22"/>
          <w:szCs w:val="22"/>
        </w:rPr>
        <w:t xml:space="preserve">nuevas realidades de trabajo y </w:t>
      </w:r>
      <w:r>
        <w:rPr>
          <w:rFonts w:ascii="Arial" w:eastAsia="Arial" w:hAnsi="Arial" w:cs="Arial"/>
          <w:bCs/>
          <w:sz w:val="22"/>
          <w:szCs w:val="22"/>
        </w:rPr>
        <w:t xml:space="preserve">de </w:t>
      </w:r>
      <w:r w:rsidR="001C0674">
        <w:rPr>
          <w:rFonts w:ascii="Arial" w:eastAsia="Arial" w:hAnsi="Arial" w:cs="Arial"/>
          <w:bCs/>
          <w:sz w:val="22"/>
          <w:szCs w:val="22"/>
        </w:rPr>
        <w:t>juego</w:t>
      </w:r>
      <w:r>
        <w:rPr>
          <w:rFonts w:ascii="Arial" w:eastAsia="Arial" w:hAnsi="Arial" w:cs="Arial"/>
          <w:bCs/>
          <w:sz w:val="22"/>
          <w:szCs w:val="22"/>
        </w:rPr>
        <w:t xml:space="preserve">; la </w:t>
      </w:r>
      <w:r w:rsidR="001C0674">
        <w:rPr>
          <w:rFonts w:ascii="Arial" w:eastAsia="Arial" w:hAnsi="Arial" w:cs="Arial"/>
          <w:bCs/>
          <w:sz w:val="22"/>
          <w:szCs w:val="22"/>
        </w:rPr>
        <w:t>gamificación del mundo profesional</w:t>
      </w:r>
      <w:r>
        <w:rPr>
          <w:rFonts w:ascii="Arial" w:eastAsia="Arial" w:hAnsi="Arial" w:cs="Arial"/>
          <w:bCs/>
          <w:sz w:val="22"/>
          <w:szCs w:val="22"/>
        </w:rPr>
        <w:t>;</w:t>
      </w:r>
      <w:r w:rsidR="001C0674">
        <w:rPr>
          <w:rFonts w:ascii="Arial" w:eastAsia="Arial" w:hAnsi="Arial" w:cs="Arial"/>
          <w:bCs/>
          <w:sz w:val="22"/>
          <w:szCs w:val="22"/>
        </w:rPr>
        <w:t xml:space="preserve"> y desarrollo de habilidades a través de videojuegos.</w:t>
      </w:r>
    </w:p>
    <w:p w14:paraId="59837DCB" w14:textId="41A0B898" w:rsidR="001C0674" w:rsidRPr="00A12D84" w:rsidRDefault="00017A66" w:rsidP="009040AB">
      <w:pPr>
        <w:spacing w:before="120" w:line="288" w:lineRule="auto"/>
        <w:jc w:val="both"/>
        <w:rPr>
          <w:rFonts w:ascii="Arial" w:eastAsia="Arial" w:hAnsi="Arial" w:cs="Arial"/>
          <w:bCs/>
          <w:sz w:val="22"/>
          <w:szCs w:val="22"/>
        </w:rPr>
      </w:pPr>
      <w:r w:rsidRPr="009040AB">
        <w:rPr>
          <w:rFonts w:ascii="Arial" w:eastAsia="Arial" w:hAnsi="Arial" w:cs="Arial"/>
          <w:bCs/>
          <w:sz w:val="22"/>
          <w:szCs w:val="22"/>
        </w:rPr>
        <w:t xml:space="preserve">La creciente </w:t>
      </w:r>
      <w:r w:rsidRPr="009040AB">
        <w:rPr>
          <w:rFonts w:ascii="Arial" w:eastAsia="Arial" w:hAnsi="Arial" w:cs="Arial"/>
          <w:b/>
          <w:sz w:val="22"/>
          <w:szCs w:val="22"/>
        </w:rPr>
        <w:t>influencia de los videojuegos</w:t>
      </w:r>
      <w:r w:rsidRPr="009040AB">
        <w:rPr>
          <w:rFonts w:ascii="Arial" w:eastAsia="Arial" w:hAnsi="Arial" w:cs="Arial"/>
          <w:bCs/>
          <w:sz w:val="22"/>
          <w:szCs w:val="22"/>
        </w:rPr>
        <w:t xml:space="preserve"> en el ámbito profesional ha estimulado el desarrollo de tecnologías, </w:t>
      </w:r>
      <w:r w:rsidR="00A12D84" w:rsidRPr="009040AB">
        <w:rPr>
          <w:rFonts w:ascii="Arial" w:eastAsia="Arial" w:hAnsi="Arial" w:cs="Arial"/>
          <w:bCs/>
          <w:sz w:val="22"/>
          <w:szCs w:val="22"/>
        </w:rPr>
        <w:t>como los sistemas de computación de alto rendimiento, unidades de procesamiento gráfico (</w:t>
      </w:r>
      <w:proofErr w:type="spellStart"/>
      <w:r w:rsidR="00A12D84" w:rsidRPr="009040AB">
        <w:rPr>
          <w:rFonts w:ascii="Arial" w:eastAsia="Arial" w:hAnsi="Arial" w:cs="Arial"/>
          <w:bCs/>
          <w:sz w:val="22"/>
          <w:szCs w:val="22"/>
        </w:rPr>
        <w:t>GPUs</w:t>
      </w:r>
      <w:proofErr w:type="spellEnd"/>
      <w:r w:rsidR="00A12D84" w:rsidRPr="009040AB">
        <w:rPr>
          <w:rFonts w:ascii="Arial" w:eastAsia="Arial" w:hAnsi="Arial" w:cs="Arial"/>
          <w:bCs/>
          <w:sz w:val="22"/>
          <w:szCs w:val="22"/>
        </w:rPr>
        <w:t>) y soluciones de software innovadoras</w:t>
      </w:r>
      <w:r w:rsidRPr="009040AB">
        <w:rPr>
          <w:rFonts w:ascii="Arial" w:eastAsia="Arial" w:hAnsi="Arial" w:cs="Arial"/>
          <w:bCs/>
          <w:sz w:val="22"/>
          <w:szCs w:val="22"/>
        </w:rPr>
        <w:t>. Est</w:t>
      </w:r>
      <w:r w:rsidR="00A12D84" w:rsidRPr="009040AB">
        <w:rPr>
          <w:rFonts w:ascii="Arial" w:eastAsia="Arial" w:hAnsi="Arial" w:cs="Arial"/>
          <w:bCs/>
          <w:sz w:val="22"/>
          <w:szCs w:val="22"/>
        </w:rPr>
        <w:t>o</w:t>
      </w:r>
      <w:r w:rsidRPr="009040AB">
        <w:rPr>
          <w:rFonts w:ascii="Arial" w:eastAsia="Arial" w:hAnsi="Arial" w:cs="Arial"/>
          <w:bCs/>
          <w:sz w:val="22"/>
          <w:szCs w:val="22"/>
        </w:rPr>
        <w:t xml:space="preserve">s </w:t>
      </w:r>
      <w:r w:rsidR="00A12D84" w:rsidRPr="009040AB">
        <w:rPr>
          <w:rFonts w:ascii="Arial" w:eastAsia="Arial" w:hAnsi="Arial" w:cs="Arial"/>
          <w:bCs/>
          <w:sz w:val="22"/>
          <w:szCs w:val="22"/>
        </w:rPr>
        <w:t xml:space="preserve">avances </w:t>
      </w:r>
      <w:r w:rsidRPr="009040AB">
        <w:rPr>
          <w:rFonts w:ascii="Arial" w:eastAsia="Arial" w:hAnsi="Arial" w:cs="Arial"/>
          <w:bCs/>
          <w:sz w:val="22"/>
          <w:szCs w:val="22"/>
        </w:rPr>
        <w:t>están siendo adoptad</w:t>
      </w:r>
      <w:r w:rsidR="00A12D84" w:rsidRPr="009040AB">
        <w:rPr>
          <w:rFonts w:ascii="Arial" w:eastAsia="Arial" w:hAnsi="Arial" w:cs="Arial"/>
          <w:bCs/>
          <w:sz w:val="22"/>
          <w:szCs w:val="22"/>
        </w:rPr>
        <w:t>o</w:t>
      </w:r>
      <w:r w:rsidRPr="009040AB">
        <w:rPr>
          <w:rFonts w:ascii="Arial" w:eastAsia="Arial" w:hAnsi="Arial" w:cs="Arial"/>
          <w:bCs/>
          <w:sz w:val="22"/>
          <w:szCs w:val="22"/>
        </w:rPr>
        <w:t xml:space="preserve">s por otras industrias, lo que </w:t>
      </w:r>
      <w:r w:rsidR="00A12D84" w:rsidRPr="009040AB">
        <w:rPr>
          <w:rFonts w:ascii="Arial" w:eastAsia="Arial" w:hAnsi="Arial" w:cs="Arial"/>
          <w:bCs/>
          <w:sz w:val="22"/>
          <w:szCs w:val="22"/>
        </w:rPr>
        <w:t xml:space="preserve">genera </w:t>
      </w:r>
      <w:r w:rsidRPr="009040AB">
        <w:rPr>
          <w:rFonts w:ascii="Arial" w:eastAsia="Arial" w:hAnsi="Arial" w:cs="Arial"/>
          <w:bCs/>
          <w:sz w:val="22"/>
          <w:szCs w:val="22"/>
        </w:rPr>
        <w:t xml:space="preserve">nuevas oportunidades y </w:t>
      </w:r>
      <w:r w:rsidR="00A12D84" w:rsidRPr="009040AB">
        <w:rPr>
          <w:rFonts w:ascii="Arial" w:eastAsia="Arial" w:hAnsi="Arial" w:cs="Arial"/>
          <w:bCs/>
          <w:sz w:val="22"/>
          <w:szCs w:val="22"/>
        </w:rPr>
        <w:t xml:space="preserve">también nuevos </w:t>
      </w:r>
      <w:r w:rsidRPr="009040AB">
        <w:rPr>
          <w:rFonts w:ascii="Arial" w:eastAsia="Arial" w:hAnsi="Arial" w:cs="Arial"/>
          <w:bCs/>
          <w:sz w:val="22"/>
          <w:szCs w:val="22"/>
        </w:rPr>
        <w:t xml:space="preserve">desafíos. </w:t>
      </w:r>
      <w:r w:rsidR="009040AB" w:rsidRPr="009040AB">
        <w:rPr>
          <w:rFonts w:ascii="Arial" w:eastAsia="Arial" w:hAnsi="Arial" w:cs="Arial"/>
          <w:bCs/>
          <w:sz w:val="22"/>
          <w:szCs w:val="22"/>
        </w:rPr>
        <w:t>L</w:t>
      </w:r>
      <w:r w:rsidR="00A12D84" w:rsidRPr="009040AB">
        <w:rPr>
          <w:rFonts w:ascii="Arial" w:eastAsia="Arial" w:hAnsi="Arial" w:cs="Arial"/>
          <w:bCs/>
          <w:sz w:val="22"/>
          <w:szCs w:val="22"/>
        </w:rPr>
        <w:t xml:space="preserve">a </w:t>
      </w:r>
      <w:r w:rsidRPr="009040AB">
        <w:rPr>
          <w:rFonts w:ascii="Arial" w:eastAsia="Arial" w:hAnsi="Arial" w:cs="Arial"/>
          <w:bCs/>
          <w:sz w:val="22"/>
          <w:szCs w:val="22"/>
        </w:rPr>
        <w:t xml:space="preserve">comunidad global de </w:t>
      </w:r>
      <w:proofErr w:type="spellStart"/>
      <w:r w:rsidRPr="009040AB">
        <w:rPr>
          <w:rFonts w:ascii="Arial" w:eastAsia="Arial" w:hAnsi="Arial" w:cs="Arial"/>
          <w:bCs/>
          <w:i/>
          <w:iCs/>
          <w:sz w:val="22"/>
          <w:szCs w:val="22"/>
        </w:rPr>
        <w:t>gamers</w:t>
      </w:r>
      <w:proofErr w:type="spellEnd"/>
      <w:r w:rsidRPr="009040AB">
        <w:rPr>
          <w:rFonts w:ascii="Arial" w:eastAsia="Arial" w:hAnsi="Arial" w:cs="Arial"/>
          <w:bCs/>
          <w:sz w:val="22"/>
          <w:szCs w:val="22"/>
        </w:rPr>
        <w:t xml:space="preserve"> </w:t>
      </w:r>
      <w:r w:rsidR="009040AB" w:rsidRPr="009040AB">
        <w:rPr>
          <w:rFonts w:ascii="Arial" w:eastAsia="Arial" w:hAnsi="Arial" w:cs="Arial"/>
          <w:bCs/>
          <w:sz w:val="22"/>
          <w:szCs w:val="22"/>
        </w:rPr>
        <w:t xml:space="preserve">es un público atractivo y se calcula que la inversión en publicidad en videojuegos se doblará entre 2022 y 2027. Pero, además, </w:t>
      </w:r>
      <w:r w:rsidR="00A12D84" w:rsidRPr="009040AB">
        <w:rPr>
          <w:rFonts w:ascii="Arial" w:eastAsia="Arial" w:hAnsi="Arial" w:cs="Arial"/>
          <w:bCs/>
          <w:sz w:val="22"/>
          <w:szCs w:val="22"/>
        </w:rPr>
        <w:t xml:space="preserve">representa una porción creciente </w:t>
      </w:r>
      <w:r w:rsidRPr="009040AB">
        <w:rPr>
          <w:rFonts w:ascii="Arial" w:eastAsia="Arial" w:hAnsi="Arial" w:cs="Arial"/>
          <w:bCs/>
          <w:sz w:val="22"/>
          <w:szCs w:val="22"/>
        </w:rPr>
        <w:t xml:space="preserve">de la población activa, lo que </w:t>
      </w:r>
      <w:r w:rsidR="00A12D84" w:rsidRPr="009040AB">
        <w:rPr>
          <w:rFonts w:ascii="Arial" w:eastAsia="Arial" w:hAnsi="Arial" w:cs="Arial"/>
          <w:bCs/>
          <w:sz w:val="22"/>
          <w:szCs w:val="22"/>
        </w:rPr>
        <w:t xml:space="preserve">debe </w:t>
      </w:r>
      <w:r w:rsidRPr="009040AB">
        <w:rPr>
          <w:rFonts w:ascii="Arial" w:eastAsia="Arial" w:hAnsi="Arial" w:cs="Arial"/>
          <w:bCs/>
          <w:sz w:val="22"/>
          <w:szCs w:val="22"/>
        </w:rPr>
        <w:t>impulsa</w:t>
      </w:r>
      <w:r w:rsidR="00A12D84" w:rsidRPr="009040AB">
        <w:rPr>
          <w:rFonts w:ascii="Arial" w:eastAsia="Arial" w:hAnsi="Arial" w:cs="Arial"/>
          <w:bCs/>
          <w:sz w:val="22"/>
          <w:szCs w:val="22"/>
        </w:rPr>
        <w:t>r</w:t>
      </w:r>
      <w:r w:rsidRPr="009040AB">
        <w:rPr>
          <w:rFonts w:ascii="Arial" w:eastAsia="Arial" w:hAnsi="Arial" w:cs="Arial"/>
          <w:bCs/>
          <w:sz w:val="22"/>
          <w:szCs w:val="22"/>
        </w:rPr>
        <w:t xml:space="preserve"> a las empresas a considerarlos como una herramienta en sus estrategias de reclutamiento.</w:t>
      </w:r>
    </w:p>
    <w:p w14:paraId="047BB9E3" w14:textId="429E69ED" w:rsidR="00017A66" w:rsidRDefault="00A12D84" w:rsidP="001C0674">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Esta </w:t>
      </w:r>
      <w:r w:rsidR="00017A66">
        <w:rPr>
          <w:rFonts w:ascii="Arial" w:eastAsia="Arial" w:hAnsi="Arial" w:cs="Arial"/>
          <w:bCs/>
          <w:sz w:val="22"/>
          <w:szCs w:val="22"/>
        </w:rPr>
        <w:t xml:space="preserve">industria </w:t>
      </w:r>
      <w:r>
        <w:rPr>
          <w:rFonts w:ascii="Arial" w:eastAsia="Arial" w:hAnsi="Arial" w:cs="Arial"/>
          <w:bCs/>
          <w:sz w:val="22"/>
          <w:szCs w:val="22"/>
        </w:rPr>
        <w:t xml:space="preserve">también </w:t>
      </w:r>
      <w:r w:rsidR="00017A66">
        <w:rPr>
          <w:rFonts w:ascii="Arial" w:eastAsia="Arial" w:hAnsi="Arial" w:cs="Arial"/>
          <w:bCs/>
          <w:sz w:val="22"/>
          <w:szCs w:val="22"/>
        </w:rPr>
        <w:t xml:space="preserve">está liderando la </w:t>
      </w:r>
      <w:r w:rsidR="00017A66" w:rsidRPr="00B93B50">
        <w:rPr>
          <w:rFonts w:ascii="Arial" w:eastAsia="Arial" w:hAnsi="Arial" w:cs="Arial"/>
          <w:b/>
          <w:sz w:val="22"/>
          <w:szCs w:val="22"/>
        </w:rPr>
        <w:t>aplicación de la IA</w:t>
      </w:r>
      <w:r>
        <w:rPr>
          <w:rFonts w:ascii="Arial" w:eastAsia="Arial" w:hAnsi="Arial" w:cs="Arial"/>
          <w:bCs/>
          <w:sz w:val="22"/>
          <w:szCs w:val="22"/>
        </w:rPr>
        <w:t xml:space="preserve">, por ejemplo, en los </w:t>
      </w:r>
      <w:r w:rsidR="00017A66">
        <w:rPr>
          <w:rFonts w:ascii="Arial" w:eastAsia="Arial" w:hAnsi="Arial" w:cs="Arial"/>
          <w:bCs/>
          <w:sz w:val="22"/>
          <w:szCs w:val="22"/>
        </w:rPr>
        <w:t xml:space="preserve">personajes no jugables, </w:t>
      </w:r>
      <w:r>
        <w:rPr>
          <w:rFonts w:ascii="Arial" w:eastAsia="Arial" w:hAnsi="Arial" w:cs="Arial"/>
          <w:bCs/>
          <w:sz w:val="22"/>
          <w:szCs w:val="22"/>
        </w:rPr>
        <w:t xml:space="preserve">la </w:t>
      </w:r>
      <w:r w:rsidR="00017A66">
        <w:rPr>
          <w:rFonts w:ascii="Arial" w:eastAsia="Arial" w:hAnsi="Arial" w:cs="Arial"/>
          <w:bCs/>
          <w:sz w:val="22"/>
          <w:szCs w:val="22"/>
        </w:rPr>
        <w:t>genera</w:t>
      </w:r>
      <w:r>
        <w:rPr>
          <w:rFonts w:ascii="Arial" w:eastAsia="Arial" w:hAnsi="Arial" w:cs="Arial"/>
          <w:bCs/>
          <w:sz w:val="22"/>
          <w:szCs w:val="22"/>
        </w:rPr>
        <w:t>ción de</w:t>
      </w:r>
      <w:r w:rsidR="00017A66">
        <w:rPr>
          <w:rFonts w:ascii="Arial" w:eastAsia="Arial" w:hAnsi="Arial" w:cs="Arial"/>
          <w:bCs/>
          <w:sz w:val="22"/>
          <w:szCs w:val="22"/>
        </w:rPr>
        <w:t xml:space="preserve"> contenido</w:t>
      </w:r>
      <w:r>
        <w:rPr>
          <w:rFonts w:ascii="Arial" w:eastAsia="Arial" w:hAnsi="Arial" w:cs="Arial"/>
          <w:bCs/>
          <w:sz w:val="22"/>
          <w:szCs w:val="22"/>
        </w:rPr>
        <w:t>s</w:t>
      </w:r>
      <w:r w:rsidR="00017A66">
        <w:rPr>
          <w:rFonts w:ascii="Arial" w:eastAsia="Arial" w:hAnsi="Arial" w:cs="Arial"/>
          <w:bCs/>
          <w:sz w:val="22"/>
          <w:szCs w:val="22"/>
        </w:rPr>
        <w:t xml:space="preserve"> y </w:t>
      </w:r>
      <w:r>
        <w:rPr>
          <w:rFonts w:ascii="Arial" w:eastAsia="Arial" w:hAnsi="Arial" w:cs="Arial"/>
          <w:bCs/>
          <w:sz w:val="22"/>
          <w:szCs w:val="22"/>
        </w:rPr>
        <w:t xml:space="preserve">las </w:t>
      </w:r>
      <w:r w:rsidR="00017A66">
        <w:rPr>
          <w:rFonts w:ascii="Arial" w:eastAsia="Arial" w:hAnsi="Arial" w:cs="Arial"/>
          <w:bCs/>
          <w:sz w:val="22"/>
          <w:szCs w:val="22"/>
        </w:rPr>
        <w:t>narrativas más realistas. Est</w:t>
      </w:r>
      <w:r>
        <w:rPr>
          <w:rFonts w:ascii="Arial" w:eastAsia="Arial" w:hAnsi="Arial" w:cs="Arial"/>
          <w:bCs/>
          <w:sz w:val="22"/>
          <w:szCs w:val="22"/>
        </w:rPr>
        <w:t>o</w:t>
      </w:r>
      <w:r w:rsidR="00017A66">
        <w:rPr>
          <w:rFonts w:ascii="Arial" w:eastAsia="Arial" w:hAnsi="Arial" w:cs="Arial"/>
          <w:bCs/>
          <w:sz w:val="22"/>
          <w:szCs w:val="22"/>
        </w:rPr>
        <w:t xml:space="preserve"> expand</w:t>
      </w:r>
      <w:r>
        <w:rPr>
          <w:rFonts w:ascii="Arial" w:eastAsia="Arial" w:hAnsi="Arial" w:cs="Arial"/>
          <w:bCs/>
          <w:sz w:val="22"/>
          <w:szCs w:val="22"/>
        </w:rPr>
        <w:t>e</w:t>
      </w:r>
      <w:r w:rsidR="00017A66">
        <w:rPr>
          <w:rFonts w:ascii="Arial" w:eastAsia="Arial" w:hAnsi="Arial" w:cs="Arial"/>
          <w:bCs/>
          <w:sz w:val="22"/>
          <w:szCs w:val="22"/>
        </w:rPr>
        <w:t xml:space="preserve"> los límites de los entornos visuales </w:t>
      </w:r>
      <w:r>
        <w:rPr>
          <w:rFonts w:ascii="Arial" w:eastAsia="Arial" w:hAnsi="Arial" w:cs="Arial"/>
          <w:bCs/>
          <w:sz w:val="22"/>
          <w:szCs w:val="22"/>
        </w:rPr>
        <w:t xml:space="preserve">y crea </w:t>
      </w:r>
      <w:r w:rsidR="00017A66">
        <w:rPr>
          <w:rFonts w:ascii="Arial" w:eastAsia="Arial" w:hAnsi="Arial" w:cs="Arial"/>
          <w:bCs/>
          <w:sz w:val="22"/>
          <w:szCs w:val="22"/>
        </w:rPr>
        <w:t xml:space="preserve">experiencias inmersivas que </w:t>
      </w:r>
      <w:r>
        <w:rPr>
          <w:rFonts w:ascii="Arial" w:eastAsia="Arial" w:hAnsi="Arial" w:cs="Arial"/>
          <w:bCs/>
          <w:sz w:val="22"/>
          <w:szCs w:val="22"/>
        </w:rPr>
        <w:t xml:space="preserve">contribuyen a </w:t>
      </w:r>
      <w:r w:rsidR="00017A66">
        <w:rPr>
          <w:rFonts w:ascii="Arial" w:eastAsia="Arial" w:hAnsi="Arial" w:cs="Arial"/>
          <w:bCs/>
          <w:sz w:val="22"/>
          <w:szCs w:val="22"/>
        </w:rPr>
        <w:t>desarrolla</w:t>
      </w:r>
      <w:r>
        <w:rPr>
          <w:rFonts w:ascii="Arial" w:eastAsia="Arial" w:hAnsi="Arial" w:cs="Arial"/>
          <w:bCs/>
          <w:sz w:val="22"/>
          <w:szCs w:val="22"/>
        </w:rPr>
        <w:t>r</w:t>
      </w:r>
      <w:r w:rsidR="00017A66">
        <w:rPr>
          <w:rFonts w:ascii="Arial" w:eastAsia="Arial" w:hAnsi="Arial" w:cs="Arial"/>
          <w:bCs/>
          <w:sz w:val="22"/>
          <w:szCs w:val="22"/>
        </w:rPr>
        <w:t xml:space="preserve"> habilidades críticas en los jugadores, como la resolución de problemas y el pensamiento estratégico. </w:t>
      </w:r>
      <w:r>
        <w:rPr>
          <w:rFonts w:ascii="Arial" w:eastAsia="Arial" w:hAnsi="Arial" w:cs="Arial"/>
          <w:bCs/>
          <w:sz w:val="22"/>
          <w:szCs w:val="22"/>
        </w:rPr>
        <w:t>De hecho, e</w:t>
      </w:r>
      <w:r w:rsidR="00050A1E">
        <w:rPr>
          <w:rFonts w:ascii="Arial" w:eastAsia="Arial" w:hAnsi="Arial" w:cs="Arial"/>
          <w:bCs/>
          <w:sz w:val="22"/>
          <w:szCs w:val="22"/>
        </w:rPr>
        <w:t xml:space="preserve">l 70% de las empresas creen que la IA tendrá un impacto positivo en la formación y que </w:t>
      </w:r>
      <w:r w:rsidR="00017A66">
        <w:rPr>
          <w:rFonts w:ascii="Arial" w:eastAsia="Arial" w:hAnsi="Arial" w:cs="Arial"/>
          <w:bCs/>
          <w:sz w:val="22"/>
          <w:szCs w:val="22"/>
        </w:rPr>
        <w:t>pueden mejorar las habilidades de sus equipos</w:t>
      </w:r>
      <w:r w:rsidR="00670A3B">
        <w:rPr>
          <w:rFonts w:ascii="Arial" w:eastAsia="Arial" w:hAnsi="Arial" w:cs="Arial"/>
          <w:bCs/>
          <w:sz w:val="22"/>
          <w:szCs w:val="22"/>
        </w:rPr>
        <w:t>.</w:t>
      </w:r>
    </w:p>
    <w:p w14:paraId="033BCA45" w14:textId="0DD1990A" w:rsidR="00670A3B" w:rsidRDefault="00670A3B" w:rsidP="001C0674">
      <w:pPr>
        <w:spacing w:before="120" w:line="288" w:lineRule="auto"/>
        <w:jc w:val="both"/>
        <w:rPr>
          <w:rFonts w:ascii="Arial" w:eastAsia="Arial" w:hAnsi="Arial" w:cs="Arial"/>
          <w:bCs/>
          <w:sz w:val="22"/>
          <w:szCs w:val="22"/>
        </w:rPr>
      </w:pPr>
      <w:r w:rsidRPr="009040AB">
        <w:rPr>
          <w:rFonts w:ascii="Arial" w:eastAsia="Arial" w:hAnsi="Arial" w:cs="Arial"/>
          <w:bCs/>
          <w:sz w:val="22"/>
          <w:szCs w:val="22"/>
        </w:rPr>
        <w:t xml:space="preserve">Además, </w:t>
      </w:r>
      <w:r w:rsidR="00A12D84" w:rsidRPr="009040AB">
        <w:rPr>
          <w:rFonts w:ascii="Arial" w:eastAsia="Arial" w:hAnsi="Arial" w:cs="Arial"/>
          <w:bCs/>
          <w:sz w:val="22"/>
          <w:szCs w:val="22"/>
        </w:rPr>
        <w:t xml:space="preserve">los avances en ámbitos como </w:t>
      </w:r>
      <w:r w:rsidR="00A12D84" w:rsidRPr="009040AB">
        <w:rPr>
          <w:rFonts w:ascii="Arial" w:eastAsia="Arial" w:hAnsi="Arial" w:cs="Arial"/>
          <w:b/>
          <w:sz w:val="22"/>
          <w:szCs w:val="22"/>
        </w:rPr>
        <w:t>el</w:t>
      </w:r>
      <w:r w:rsidR="00A12D84" w:rsidRPr="009040AB">
        <w:rPr>
          <w:rFonts w:ascii="Arial" w:eastAsia="Arial" w:hAnsi="Arial" w:cs="Arial"/>
          <w:bCs/>
          <w:sz w:val="22"/>
          <w:szCs w:val="22"/>
        </w:rPr>
        <w:t xml:space="preserve"> </w:t>
      </w:r>
      <w:r w:rsidRPr="009040AB">
        <w:rPr>
          <w:rFonts w:ascii="Arial" w:eastAsia="Arial" w:hAnsi="Arial" w:cs="Arial"/>
          <w:b/>
          <w:sz w:val="22"/>
          <w:szCs w:val="22"/>
        </w:rPr>
        <w:t>metaverso, la realidad virtual y la realidad aumentada</w:t>
      </w:r>
      <w:r w:rsidRPr="009040AB">
        <w:rPr>
          <w:rFonts w:ascii="Arial" w:eastAsia="Arial" w:hAnsi="Arial" w:cs="Arial"/>
          <w:bCs/>
          <w:sz w:val="22"/>
          <w:szCs w:val="22"/>
        </w:rPr>
        <w:t xml:space="preserve"> están creciendo gracias a las experiencias de juego inmersivas. Est</w:t>
      </w:r>
      <w:r w:rsidR="00A12D84" w:rsidRPr="009040AB">
        <w:rPr>
          <w:rFonts w:ascii="Arial" w:eastAsia="Arial" w:hAnsi="Arial" w:cs="Arial"/>
          <w:bCs/>
          <w:sz w:val="22"/>
          <w:szCs w:val="22"/>
        </w:rPr>
        <w:t xml:space="preserve">os desarrollos </w:t>
      </w:r>
      <w:r w:rsidRPr="009040AB">
        <w:rPr>
          <w:rFonts w:ascii="Arial" w:eastAsia="Arial" w:hAnsi="Arial" w:cs="Arial"/>
          <w:bCs/>
          <w:sz w:val="22"/>
          <w:szCs w:val="22"/>
        </w:rPr>
        <w:t xml:space="preserve">están transformando </w:t>
      </w:r>
      <w:r w:rsidR="009040AB" w:rsidRPr="009040AB">
        <w:rPr>
          <w:rFonts w:ascii="Arial" w:eastAsia="Arial" w:hAnsi="Arial" w:cs="Arial"/>
          <w:bCs/>
          <w:sz w:val="22"/>
          <w:szCs w:val="22"/>
        </w:rPr>
        <w:t>mucho más que l</w:t>
      </w:r>
      <w:r w:rsidRPr="009040AB">
        <w:rPr>
          <w:rFonts w:ascii="Arial" w:eastAsia="Arial" w:hAnsi="Arial" w:cs="Arial"/>
          <w:bCs/>
          <w:sz w:val="22"/>
          <w:szCs w:val="22"/>
        </w:rPr>
        <w:t>a forma de jugar</w:t>
      </w:r>
      <w:r w:rsidR="009040AB" w:rsidRPr="009040AB">
        <w:rPr>
          <w:rFonts w:ascii="Arial" w:eastAsia="Arial" w:hAnsi="Arial" w:cs="Arial"/>
          <w:bCs/>
          <w:sz w:val="22"/>
          <w:szCs w:val="22"/>
        </w:rPr>
        <w:t xml:space="preserve">, ya que casi la mitad de las empresas </w:t>
      </w:r>
      <w:r w:rsidR="009040AB" w:rsidRPr="009040AB">
        <w:rPr>
          <w:rFonts w:ascii="Arial" w:eastAsia="Arial" w:hAnsi="Arial" w:cs="Arial"/>
          <w:bCs/>
          <w:sz w:val="22"/>
          <w:szCs w:val="22"/>
        </w:rPr>
        <w:lastRenderedPageBreak/>
        <w:t>(48%) cree que el metaverso puede suponer una oportunidad para nuevos modelos de negocio</w:t>
      </w:r>
      <w:r w:rsidRPr="009040AB">
        <w:rPr>
          <w:rFonts w:ascii="Arial" w:eastAsia="Arial" w:hAnsi="Arial" w:cs="Arial"/>
          <w:bCs/>
          <w:sz w:val="22"/>
          <w:szCs w:val="22"/>
        </w:rPr>
        <w:t xml:space="preserve">. </w:t>
      </w:r>
      <w:r w:rsidR="009040AB" w:rsidRPr="009040AB">
        <w:rPr>
          <w:rFonts w:ascii="Arial" w:eastAsia="Arial" w:hAnsi="Arial" w:cs="Arial"/>
          <w:bCs/>
          <w:sz w:val="22"/>
          <w:szCs w:val="22"/>
        </w:rPr>
        <w:t>Un claro ejemplo es la formación: l</w:t>
      </w:r>
      <w:r w:rsidRPr="009040AB">
        <w:rPr>
          <w:rFonts w:ascii="Arial" w:eastAsia="Arial" w:hAnsi="Arial" w:cs="Arial"/>
          <w:bCs/>
          <w:sz w:val="22"/>
          <w:szCs w:val="22"/>
        </w:rPr>
        <w:t>as investigaciones muestran que este tipo de formaciones permiten completar los objetivos hasta cuatro veces más rápido en un entorno digital que en un aula tradicional.</w:t>
      </w:r>
    </w:p>
    <w:p w14:paraId="38167BC7" w14:textId="29EA2C28" w:rsidR="001B0D5C" w:rsidRDefault="001B0D5C" w:rsidP="001C0674">
      <w:pPr>
        <w:spacing w:before="120" w:line="288" w:lineRule="auto"/>
        <w:jc w:val="both"/>
        <w:rPr>
          <w:rFonts w:ascii="Arial" w:eastAsia="Arial" w:hAnsi="Arial" w:cs="Arial"/>
          <w:bCs/>
          <w:sz w:val="22"/>
          <w:szCs w:val="22"/>
        </w:rPr>
      </w:pPr>
      <w:r>
        <w:rPr>
          <w:rFonts w:ascii="Arial" w:eastAsia="Arial" w:hAnsi="Arial" w:cs="Arial"/>
          <w:bCs/>
          <w:sz w:val="22"/>
          <w:szCs w:val="22"/>
        </w:rPr>
        <w:t xml:space="preserve">Por otra parte, la </w:t>
      </w:r>
      <w:r w:rsidRPr="00B93B50">
        <w:rPr>
          <w:rFonts w:ascii="Arial" w:eastAsia="Arial" w:hAnsi="Arial" w:cs="Arial"/>
          <w:b/>
          <w:sz w:val="22"/>
          <w:szCs w:val="22"/>
        </w:rPr>
        <w:t>gamificación</w:t>
      </w:r>
      <w:r w:rsidR="00A12D84">
        <w:rPr>
          <w:rFonts w:ascii="Arial" w:eastAsia="Arial" w:hAnsi="Arial" w:cs="Arial"/>
          <w:b/>
          <w:sz w:val="22"/>
          <w:szCs w:val="22"/>
        </w:rPr>
        <w:t xml:space="preserve"> </w:t>
      </w:r>
      <w:r>
        <w:rPr>
          <w:rFonts w:ascii="Arial" w:eastAsia="Arial" w:hAnsi="Arial" w:cs="Arial"/>
          <w:bCs/>
          <w:sz w:val="22"/>
          <w:szCs w:val="22"/>
        </w:rPr>
        <w:t xml:space="preserve">está siendo utilizada para aumentar el compromiso de los empleados y mejorar los resultados empresariales. Las </w:t>
      </w:r>
      <w:r w:rsidR="00A12D84">
        <w:rPr>
          <w:rFonts w:ascii="Arial" w:eastAsia="Arial" w:hAnsi="Arial" w:cs="Arial"/>
          <w:bCs/>
          <w:sz w:val="22"/>
          <w:szCs w:val="22"/>
        </w:rPr>
        <w:t xml:space="preserve">compañías </w:t>
      </w:r>
      <w:r>
        <w:rPr>
          <w:rFonts w:ascii="Arial" w:eastAsia="Arial" w:hAnsi="Arial" w:cs="Arial"/>
          <w:bCs/>
          <w:sz w:val="22"/>
          <w:szCs w:val="22"/>
        </w:rPr>
        <w:t xml:space="preserve">que adoptan estas prácticas </w:t>
      </w:r>
      <w:r w:rsidR="00A12D84">
        <w:rPr>
          <w:rFonts w:ascii="Arial" w:eastAsia="Arial" w:hAnsi="Arial" w:cs="Arial"/>
          <w:bCs/>
          <w:sz w:val="22"/>
          <w:szCs w:val="22"/>
        </w:rPr>
        <w:t xml:space="preserve">logran </w:t>
      </w:r>
      <w:r>
        <w:rPr>
          <w:rFonts w:ascii="Arial" w:eastAsia="Arial" w:hAnsi="Arial" w:cs="Arial"/>
          <w:bCs/>
          <w:sz w:val="22"/>
          <w:szCs w:val="22"/>
        </w:rPr>
        <w:t>beneficios como la reducción de la rotación de personal y un mayor rendimiento den los programas de formación, mejorando tanto la retención del conocimiento como la satisfacción de los empleados.</w:t>
      </w:r>
      <w:r w:rsidR="00A12D84">
        <w:rPr>
          <w:rFonts w:ascii="Arial" w:eastAsia="Arial" w:hAnsi="Arial" w:cs="Arial"/>
          <w:bCs/>
          <w:sz w:val="22"/>
          <w:szCs w:val="22"/>
        </w:rPr>
        <w:t xml:space="preserve"> De hecho, s</w:t>
      </w:r>
      <w:r>
        <w:rPr>
          <w:rFonts w:ascii="Arial" w:eastAsia="Arial" w:hAnsi="Arial" w:cs="Arial"/>
          <w:bCs/>
          <w:sz w:val="22"/>
          <w:szCs w:val="22"/>
        </w:rPr>
        <w:t xml:space="preserve">egún </w:t>
      </w:r>
      <w:r w:rsidR="00A12D84">
        <w:rPr>
          <w:rFonts w:ascii="Arial" w:eastAsia="Arial" w:hAnsi="Arial" w:cs="Arial"/>
          <w:bCs/>
          <w:sz w:val="22"/>
          <w:szCs w:val="22"/>
        </w:rPr>
        <w:t xml:space="preserve">se </w:t>
      </w:r>
      <w:r>
        <w:rPr>
          <w:rFonts w:ascii="Arial" w:eastAsia="Arial" w:hAnsi="Arial" w:cs="Arial"/>
          <w:bCs/>
          <w:sz w:val="22"/>
          <w:szCs w:val="22"/>
        </w:rPr>
        <w:t xml:space="preserve">apunta </w:t>
      </w:r>
      <w:r w:rsidR="00A12D84">
        <w:rPr>
          <w:rFonts w:ascii="Arial" w:eastAsia="Arial" w:hAnsi="Arial" w:cs="Arial"/>
          <w:bCs/>
          <w:sz w:val="22"/>
          <w:szCs w:val="22"/>
        </w:rPr>
        <w:t xml:space="preserve">en </w:t>
      </w:r>
      <w:r>
        <w:rPr>
          <w:rFonts w:ascii="Arial" w:eastAsia="Arial" w:hAnsi="Arial" w:cs="Arial"/>
          <w:bCs/>
          <w:sz w:val="22"/>
          <w:szCs w:val="22"/>
        </w:rPr>
        <w:t xml:space="preserve">el informe, 9 de cada 10 profesionales se sienten más felices y productivos en entornos </w:t>
      </w:r>
      <w:proofErr w:type="spellStart"/>
      <w:r>
        <w:rPr>
          <w:rFonts w:ascii="Arial" w:eastAsia="Arial" w:hAnsi="Arial" w:cs="Arial"/>
          <w:bCs/>
          <w:sz w:val="22"/>
          <w:szCs w:val="22"/>
        </w:rPr>
        <w:t>gamificados</w:t>
      </w:r>
      <w:proofErr w:type="spellEnd"/>
      <w:r>
        <w:rPr>
          <w:rFonts w:ascii="Arial" w:eastAsia="Arial" w:hAnsi="Arial" w:cs="Arial"/>
          <w:bCs/>
          <w:sz w:val="22"/>
          <w:szCs w:val="22"/>
        </w:rPr>
        <w:t>.</w:t>
      </w:r>
    </w:p>
    <w:p w14:paraId="20DAC4B7" w14:textId="3FE82D78" w:rsidR="00002DFB" w:rsidRDefault="001B0D5C" w:rsidP="001C0674">
      <w:pPr>
        <w:spacing w:before="120" w:line="288" w:lineRule="auto"/>
        <w:jc w:val="both"/>
        <w:rPr>
          <w:rFonts w:ascii="Arial" w:eastAsia="Arial" w:hAnsi="Arial" w:cs="Arial"/>
          <w:bCs/>
          <w:sz w:val="22"/>
          <w:szCs w:val="22"/>
        </w:rPr>
      </w:pPr>
      <w:r w:rsidRPr="00002DFB">
        <w:rPr>
          <w:rFonts w:ascii="Arial" w:eastAsia="Arial" w:hAnsi="Arial" w:cs="Arial"/>
          <w:bCs/>
          <w:sz w:val="22"/>
          <w:szCs w:val="22"/>
        </w:rPr>
        <w:t xml:space="preserve">Los videojuegos </w:t>
      </w:r>
      <w:r w:rsidR="00C349D8" w:rsidRPr="00002DFB">
        <w:rPr>
          <w:rFonts w:ascii="Arial" w:eastAsia="Arial" w:hAnsi="Arial" w:cs="Arial"/>
          <w:bCs/>
          <w:sz w:val="22"/>
          <w:szCs w:val="22"/>
        </w:rPr>
        <w:t xml:space="preserve">contribuyen al desarrollo de </w:t>
      </w:r>
      <w:proofErr w:type="spellStart"/>
      <w:r w:rsidRPr="00EE2E1A">
        <w:rPr>
          <w:rFonts w:ascii="Arial" w:eastAsia="Arial" w:hAnsi="Arial" w:cs="Arial"/>
          <w:b/>
          <w:i/>
          <w:iCs/>
          <w:sz w:val="22"/>
          <w:szCs w:val="22"/>
        </w:rPr>
        <w:t>soft</w:t>
      </w:r>
      <w:proofErr w:type="spellEnd"/>
      <w:r w:rsidRPr="00EE2E1A">
        <w:rPr>
          <w:rFonts w:ascii="Arial" w:eastAsia="Arial" w:hAnsi="Arial" w:cs="Arial"/>
          <w:b/>
          <w:i/>
          <w:iCs/>
          <w:sz w:val="22"/>
          <w:szCs w:val="22"/>
        </w:rPr>
        <w:t xml:space="preserve"> </w:t>
      </w:r>
      <w:proofErr w:type="spellStart"/>
      <w:r w:rsidRPr="00EE2E1A">
        <w:rPr>
          <w:rFonts w:ascii="Arial" w:eastAsia="Arial" w:hAnsi="Arial" w:cs="Arial"/>
          <w:b/>
          <w:i/>
          <w:iCs/>
          <w:sz w:val="22"/>
          <w:szCs w:val="22"/>
        </w:rPr>
        <w:t>skills</w:t>
      </w:r>
      <w:proofErr w:type="spellEnd"/>
      <w:r w:rsidR="00C349D8" w:rsidRPr="00002DFB">
        <w:rPr>
          <w:rFonts w:ascii="Arial" w:eastAsia="Arial" w:hAnsi="Arial" w:cs="Arial"/>
          <w:bCs/>
          <w:sz w:val="22"/>
          <w:szCs w:val="22"/>
        </w:rPr>
        <w:t xml:space="preserve"> </w:t>
      </w:r>
      <w:r w:rsidRPr="00002DFB">
        <w:rPr>
          <w:rFonts w:ascii="Arial" w:eastAsia="Arial" w:hAnsi="Arial" w:cs="Arial"/>
          <w:bCs/>
          <w:sz w:val="22"/>
          <w:szCs w:val="22"/>
        </w:rPr>
        <w:t>como el pensamiento crítico, la creatividad y la inteligencia emocional</w:t>
      </w:r>
      <w:r w:rsidR="00A2067B" w:rsidRPr="00002DFB">
        <w:rPr>
          <w:rFonts w:ascii="Arial" w:eastAsia="Arial" w:hAnsi="Arial" w:cs="Arial"/>
          <w:bCs/>
          <w:sz w:val="22"/>
          <w:szCs w:val="22"/>
        </w:rPr>
        <w:t>, entre otras</w:t>
      </w:r>
      <w:r w:rsidRPr="00002DFB">
        <w:rPr>
          <w:rFonts w:ascii="Arial" w:eastAsia="Arial" w:hAnsi="Arial" w:cs="Arial"/>
          <w:bCs/>
          <w:sz w:val="22"/>
          <w:szCs w:val="22"/>
        </w:rPr>
        <w:t xml:space="preserve">. Estas habilidades son cada vez más valoradas por las empresas, que las consideran fundamentales en un entorno </w:t>
      </w:r>
      <w:r w:rsidR="00C349D8" w:rsidRPr="00002DFB">
        <w:rPr>
          <w:rFonts w:ascii="Arial" w:eastAsia="Arial" w:hAnsi="Arial" w:cs="Arial"/>
          <w:bCs/>
          <w:sz w:val="22"/>
          <w:szCs w:val="22"/>
        </w:rPr>
        <w:t xml:space="preserve">profesional </w:t>
      </w:r>
      <w:r w:rsidRPr="00002DFB">
        <w:rPr>
          <w:rFonts w:ascii="Arial" w:eastAsia="Arial" w:hAnsi="Arial" w:cs="Arial"/>
          <w:bCs/>
          <w:sz w:val="22"/>
          <w:szCs w:val="22"/>
        </w:rPr>
        <w:t xml:space="preserve">donde la automatización </w:t>
      </w:r>
      <w:r w:rsidR="00C349D8" w:rsidRPr="00002DFB">
        <w:rPr>
          <w:rFonts w:ascii="Arial" w:eastAsia="Arial" w:hAnsi="Arial" w:cs="Arial"/>
          <w:bCs/>
          <w:sz w:val="22"/>
          <w:szCs w:val="22"/>
        </w:rPr>
        <w:t>de procesos continúa avanzando</w:t>
      </w:r>
      <w:r w:rsidRPr="00002DFB">
        <w:rPr>
          <w:rFonts w:ascii="Arial" w:eastAsia="Arial" w:hAnsi="Arial" w:cs="Arial"/>
          <w:bCs/>
          <w:sz w:val="22"/>
          <w:szCs w:val="22"/>
        </w:rPr>
        <w:t xml:space="preserve">. </w:t>
      </w:r>
      <w:r w:rsidR="00002DFB" w:rsidRPr="00002DFB">
        <w:rPr>
          <w:rFonts w:ascii="Arial" w:eastAsia="Arial" w:hAnsi="Arial" w:cs="Arial"/>
          <w:bCs/>
          <w:sz w:val="22"/>
          <w:szCs w:val="22"/>
        </w:rPr>
        <w:t xml:space="preserve">De hecho, más de la mitad de las compañías (56%) afirman que valoran las habilidades que los candidatos han obtenido a través de los videojuegos en sus procesos de selección, mientras que el 66% de los profesionales creen que las </w:t>
      </w:r>
      <w:proofErr w:type="spellStart"/>
      <w:r w:rsidR="00002DFB" w:rsidRPr="00EE2E1A">
        <w:rPr>
          <w:rFonts w:ascii="Arial" w:eastAsia="Arial" w:hAnsi="Arial" w:cs="Arial"/>
          <w:bCs/>
          <w:i/>
          <w:iCs/>
          <w:sz w:val="22"/>
          <w:szCs w:val="22"/>
        </w:rPr>
        <w:t>skills</w:t>
      </w:r>
      <w:proofErr w:type="spellEnd"/>
      <w:r w:rsidR="00002DFB" w:rsidRPr="00002DFB">
        <w:rPr>
          <w:rFonts w:ascii="Arial" w:eastAsia="Arial" w:hAnsi="Arial" w:cs="Arial"/>
          <w:bCs/>
          <w:sz w:val="22"/>
          <w:szCs w:val="22"/>
        </w:rPr>
        <w:t xml:space="preserve"> desarrolladas jugando son transferibles a su puesto de trabajo.</w:t>
      </w:r>
    </w:p>
    <w:p w14:paraId="74034B5C" w14:textId="540D64A4" w:rsidR="00670A3B" w:rsidRDefault="00C349D8" w:rsidP="001C0674">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El informe concluye que </w:t>
      </w:r>
      <w:r w:rsidR="00A2067B">
        <w:rPr>
          <w:rFonts w:ascii="Arial" w:eastAsia="Arial" w:hAnsi="Arial" w:cs="Arial"/>
          <w:bCs/>
          <w:sz w:val="22"/>
          <w:szCs w:val="22"/>
        </w:rPr>
        <w:t>industria de los videojuegos</w:t>
      </w:r>
      <w:r>
        <w:rPr>
          <w:rFonts w:ascii="Arial" w:eastAsia="Arial" w:hAnsi="Arial" w:cs="Arial"/>
          <w:bCs/>
          <w:sz w:val="22"/>
          <w:szCs w:val="22"/>
        </w:rPr>
        <w:t xml:space="preserve"> está</w:t>
      </w:r>
      <w:r w:rsidR="00A2067B">
        <w:rPr>
          <w:rFonts w:ascii="Arial" w:eastAsia="Arial" w:hAnsi="Arial" w:cs="Arial"/>
          <w:bCs/>
          <w:sz w:val="22"/>
          <w:szCs w:val="22"/>
        </w:rPr>
        <w:t xml:space="preserve"> a la vanguardia en innovación tecnológica</w:t>
      </w:r>
      <w:r>
        <w:rPr>
          <w:rFonts w:ascii="Arial" w:eastAsia="Arial" w:hAnsi="Arial" w:cs="Arial"/>
          <w:bCs/>
          <w:sz w:val="22"/>
          <w:szCs w:val="22"/>
        </w:rPr>
        <w:t xml:space="preserve"> y </w:t>
      </w:r>
      <w:r w:rsidR="00A2067B">
        <w:rPr>
          <w:rFonts w:ascii="Arial" w:eastAsia="Arial" w:hAnsi="Arial" w:cs="Arial"/>
          <w:bCs/>
          <w:sz w:val="22"/>
          <w:szCs w:val="22"/>
        </w:rPr>
        <w:t xml:space="preserve">ofrece valiosas lecciones para otros sectores. </w:t>
      </w:r>
      <w:r>
        <w:rPr>
          <w:rFonts w:ascii="Arial" w:eastAsia="Arial" w:hAnsi="Arial" w:cs="Arial"/>
          <w:bCs/>
          <w:sz w:val="22"/>
          <w:szCs w:val="22"/>
        </w:rPr>
        <w:t xml:space="preserve">La </w:t>
      </w:r>
      <w:r w:rsidR="00F27F16">
        <w:rPr>
          <w:rFonts w:ascii="Arial" w:eastAsia="Arial" w:hAnsi="Arial" w:cs="Arial"/>
          <w:bCs/>
          <w:sz w:val="22"/>
          <w:szCs w:val="22"/>
        </w:rPr>
        <w:t xml:space="preserve">aplicación </w:t>
      </w:r>
      <w:r>
        <w:rPr>
          <w:rFonts w:ascii="Arial" w:eastAsia="Arial" w:hAnsi="Arial" w:cs="Arial"/>
          <w:bCs/>
          <w:sz w:val="22"/>
          <w:szCs w:val="22"/>
        </w:rPr>
        <w:t xml:space="preserve">de los avances logrados en el sector </w:t>
      </w:r>
      <w:proofErr w:type="spellStart"/>
      <w:r w:rsidRPr="00EE2E1A">
        <w:rPr>
          <w:rFonts w:ascii="Arial" w:eastAsia="Arial" w:hAnsi="Arial" w:cs="Arial"/>
          <w:bCs/>
          <w:i/>
          <w:iCs/>
          <w:sz w:val="22"/>
          <w:szCs w:val="22"/>
        </w:rPr>
        <w:t>gaming</w:t>
      </w:r>
      <w:proofErr w:type="spellEnd"/>
      <w:r>
        <w:rPr>
          <w:rFonts w:ascii="Arial" w:eastAsia="Arial" w:hAnsi="Arial" w:cs="Arial"/>
          <w:bCs/>
          <w:sz w:val="22"/>
          <w:szCs w:val="22"/>
        </w:rPr>
        <w:t xml:space="preserve"> </w:t>
      </w:r>
      <w:r w:rsidR="00F27F16">
        <w:rPr>
          <w:rFonts w:ascii="Arial" w:eastAsia="Arial" w:hAnsi="Arial" w:cs="Arial"/>
          <w:bCs/>
          <w:sz w:val="22"/>
          <w:szCs w:val="22"/>
        </w:rPr>
        <w:t xml:space="preserve">en </w:t>
      </w:r>
      <w:r>
        <w:rPr>
          <w:rFonts w:ascii="Arial" w:eastAsia="Arial" w:hAnsi="Arial" w:cs="Arial"/>
          <w:bCs/>
          <w:sz w:val="22"/>
          <w:szCs w:val="22"/>
        </w:rPr>
        <w:t xml:space="preserve">otros </w:t>
      </w:r>
      <w:r w:rsidR="00F27F16">
        <w:rPr>
          <w:rFonts w:ascii="Arial" w:eastAsia="Arial" w:hAnsi="Arial" w:cs="Arial"/>
          <w:bCs/>
          <w:sz w:val="22"/>
          <w:szCs w:val="22"/>
        </w:rPr>
        <w:t xml:space="preserve">entornos </w:t>
      </w:r>
      <w:r>
        <w:rPr>
          <w:rFonts w:ascii="Arial" w:eastAsia="Arial" w:hAnsi="Arial" w:cs="Arial"/>
          <w:bCs/>
          <w:sz w:val="22"/>
          <w:szCs w:val="22"/>
        </w:rPr>
        <w:t xml:space="preserve">contribuye a </w:t>
      </w:r>
      <w:r w:rsidR="00F27F16">
        <w:rPr>
          <w:rFonts w:ascii="Arial" w:eastAsia="Arial" w:hAnsi="Arial" w:cs="Arial"/>
          <w:bCs/>
          <w:sz w:val="22"/>
          <w:szCs w:val="22"/>
        </w:rPr>
        <w:t>mejorar la conexión con clientes</w:t>
      </w:r>
      <w:r>
        <w:rPr>
          <w:rFonts w:ascii="Arial" w:eastAsia="Arial" w:hAnsi="Arial" w:cs="Arial"/>
          <w:bCs/>
          <w:sz w:val="22"/>
          <w:szCs w:val="22"/>
        </w:rPr>
        <w:t xml:space="preserve">, </w:t>
      </w:r>
      <w:r w:rsidR="00F27F16">
        <w:rPr>
          <w:rFonts w:ascii="Arial" w:eastAsia="Arial" w:hAnsi="Arial" w:cs="Arial"/>
          <w:bCs/>
          <w:sz w:val="22"/>
          <w:szCs w:val="22"/>
        </w:rPr>
        <w:t>empleados</w:t>
      </w:r>
      <w:r>
        <w:rPr>
          <w:rFonts w:ascii="Arial" w:eastAsia="Arial" w:hAnsi="Arial" w:cs="Arial"/>
          <w:bCs/>
          <w:sz w:val="22"/>
          <w:szCs w:val="22"/>
        </w:rPr>
        <w:t xml:space="preserve"> y otros públicos</w:t>
      </w:r>
      <w:r w:rsidR="00F27F16">
        <w:rPr>
          <w:rFonts w:ascii="Arial" w:eastAsia="Arial" w:hAnsi="Arial" w:cs="Arial"/>
          <w:bCs/>
          <w:sz w:val="22"/>
          <w:szCs w:val="22"/>
        </w:rPr>
        <w:t>.</w:t>
      </w:r>
      <w:r w:rsidR="00A2067B">
        <w:rPr>
          <w:rFonts w:ascii="Arial" w:eastAsia="Arial" w:hAnsi="Arial" w:cs="Arial"/>
          <w:bCs/>
          <w:sz w:val="22"/>
          <w:szCs w:val="22"/>
        </w:rPr>
        <w:t xml:space="preserve"> A medida que la competencia se intensifica, la formación cont</w:t>
      </w:r>
      <w:r>
        <w:rPr>
          <w:rFonts w:ascii="Arial" w:eastAsia="Arial" w:hAnsi="Arial" w:cs="Arial"/>
          <w:bCs/>
          <w:sz w:val="22"/>
          <w:szCs w:val="22"/>
        </w:rPr>
        <w:t>i</w:t>
      </w:r>
      <w:r w:rsidR="00A2067B">
        <w:rPr>
          <w:rFonts w:ascii="Arial" w:eastAsia="Arial" w:hAnsi="Arial" w:cs="Arial"/>
          <w:bCs/>
          <w:sz w:val="22"/>
          <w:szCs w:val="22"/>
        </w:rPr>
        <w:t>nua y la gamificación se vuelven esenciales para el desarrollo de habilidad</w:t>
      </w:r>
      <w:r w:rsidR="00DF4A0D">
        <w:rPr>
          <w:rFonts w:ascii="Arial" w:eastAsia="Arial" w:hAnsi="Arial" w:cs="Arial"/>
          <w:bCs/>
          <w:sz w:val="22"/>
          <w:szCs w:val="22"/>
        </w:rPr>
        <w:t>es</w:t>
      </w:r>
      <w:r w:rsidR="00A2067B">
        <w:rPr>
          <w:rFonts w:ascii="Arial" w:eastAsia="Arial" w:hAnsi="Arial" w:cs="Arial"/>
          <w:bCs/>
          <w:sz w:val="22"/>
          <w:szCs w:val="22"/>
        </w:rPr>
        <w:t xml:space="preserve"> y la fidelización del talento.</w:t>
      </w:r>
    </w:p>
    <w:p w14:paraId="4408F11E" w14:textId="77777777" w:rsidR="001C0674" w:rsidRDefault="001C0674" w:rsidP="001C0674">
      <w:pPr>
        <w:spacing w:before="120" w:line="288" w:lineRule="auto"/>
        <w:jc w:val="both"/>
        <w:rPr>
          <w:rFonts w:ascii="Arial" w:eastAsia="Arial" w:hAnsi="Arial" w:cs="Arial"/>
          <w:bCs/>
          <w:sz w:val="22"/>
          <w:szCs w:val="22"/>
        </w:rPr>
      </w:pPr>
    </w:p>
    <w:p w14:paraId="559FE6D1" w14:textId="77777777" w:rsidR="00DF4A0D" w:rsidRDefault="00DF4A0D" w:rsidP="001C0674">
      <w:pPr>
        <w:spacing w:before="120" w:line="288" w:lineRule="auto"/>
        <w:jc w:val="both"/>
        <w:rPr>
          <w:rFonts w:ascii="Arial" w:eastAsia="Arial" w:hAnsi="Arial" w:cs="Arial"/>
          <w:bCs/>
          <w:sz w:val="22"/>
          <w:szCs w:val="22"/>
        </w:rPr>
      </w:pPr>
    </w:p>
    <w:p w14:paraId="32F8C08A" w14:textId="6533A369" w:rsidR="00712DE4" w:rsidRPr="0034350A" w:rsidRDefault="00712DE4" w:rsidP="00712DE4">
      <w:pPr>
        <w:jc w:val="both"/>
        <w:rPr>
          <w:rFonts w:ascii="Arial" w:hAnsi="Arial" w:cs="Arial"/>
          <w:sz w:val="16"/>
          <w:szCs w:val="16"/>
        </w:rPr>
      </w:pPr>
      <w:r w:rsidRPr="0034350A">
        <w:rPr>
          <w:rFonts w:ascii="Arial" w:hAnsi="Arial" w:cs="Arial"/>
          <w:b/>
          <w:bCs/>
          <w:sz w:val="16"/>
          <w:szCs w:val="16"/>
        </w:rPr>
        <w:t>ManpowerGroup</w:t>
      </w:r>
      <w:r w:rsidRPr="0034350A">
        <w:rPr>
          <w:rFonts w:ascii="Arial" w:hAnsi="Arial" w:cs="Arial"/>
          <w:sz w:val="16"/>
          <w:szCs w:val="16"/>
        </w:rPr>
        <w:t xml:space="preserve"> es </w:t>
      </w:r>
      <w:bookmarkStart w:id="3" w:name="_Hlk139444255"/>
      <w:r w:rsidRPr="0034350A">
        <w:rPr>
          <w:rFonts w:ascii="Arial" w:hAnsi="Arial" w:cs="Arial"/>
          <w:sz w:val="16"/>
          <w:szCs w:val="16"/>
        </w:rPr>
        <w:t>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bookmarkEnd w:id="3"/>
      <w:r w:rsidRPr="0034350A">
        <w:rPr>
          <w:rFonts w:ascii="Arial" w:hAnsi="Arial" w:cs="Arial"/>
          <w:sz w:val="16"/>
          <w:szCs w:val="16"/>
        </w:rPr>
        <w:t>.</w:t>
      </w:r>
    </w:p>
    <w:p w14:paraId="0BFF3551" w14:textId="1319EB39" w:rsidR="00712DE4" w:rsidRPr="0034350A" w:rsidRDefault="00712DE4" w:rsidP="00712DE4">
      <w:pPr>
        <w:jc w:val="both"/>
        <w:rPr>
          <w:rFonts w:ascii="Arial" w:hAnsi="Arial" w:cs="Arial"/>
          <w:sz w:val="16"/>
          <w:szCs w:val="16"/>
        </w:rPr>
      </w:pPr>
      <w:r w:rsidRPr="0034350A">
        <w:rPr>
          <w:rFonts w:ascii="Arial" w:hAnsi="Arial" w:cs="Arial"/>
          <w:sz w:val="16"/>
          <w:szCs w:val="16"/>
        </w:rPr>
        <w:t xml:space="preserve">Más información en </w:t>
      </w:r>
      <w:hyperlink r:id="rId8" w:history="1">
        <w:r w:rsidR="00AF0F71" w:rsidRPr="0034350A">
          <w:rPr>
            <w:rStyle w:val="Hipervnculo"/>
            <w:rFonts w:ascii="Arial" w:hAnsi="Arial" w:cs="Arial"/>
            <w:sz w:val="16"/>
            <w:szCs w:val="16"/>
          </w:rPr>
          <w:t>www.manpowergroup.es</w:t>
        </w:r>
      </w:hyperlink>
      <w:r w:rsidRPr="0034350A">
        <w:rPr>
          <w:rFonts w:ascii="Arial" w:hAnsi="Arial" w:cs="Arial"/>
          <w:sz w:val="16"/>
          <w:szCs w:val="16"/>
        </w:rPr>
        <w:t>.</w:t>
      </w:r>
    </w:p>
    <w:p w14:paraId="6461A546" w14:textId="77777777" w:rsidR="00634C8A" w:rsidRPr="0034350A" w:rsidRDefault="00634C8A" w:rsidP="00712DE4">
      <w:pPr>
        <w:jc w:val="both"/>
        <w:rPr>
          <w:rFonts w:ascii="Arial" w:hAnsi="Arial" w:cs="Arial"/>
          <w:sz w:val="16"/>
          <w:szCs w:val="16"/>
        </w:rPr>
      </w:pPr>
    </w:p>
    <w:bookmarkEnd w:id="1"/>
    <w:bookmarkEnd w:id="2"/>
    <w:p w14:paraId="1F52A89D" w14:textId="77777777" w:rsidR="008977B7" w:rsidRPr="0034350A" w:rsidRDefault="008977B7" w:rsidP="008977B7">
      <w:pPr>
        <w:pStyle w:val="NormalWeb"/>
        <w:shd w:val="clear" w:color="auto" w:fill="FFFFFF"/>
        <w:spacing w:before="0" w:beforeAutospacing="0" w:after="0" w:afterAutospacing="0"/>
        <w:jc w:val="both"/>
        <w:rPr>
          <w:rStyle w:val="Textoennegrita"/>
          <w:rFonts w:ascii="Arial" w:hAnsi="Arial" w:cs="Arial"/>
          <w:color w:val="222222"/>
          <w:sz w:val="16"/>
          <w:szCs w:val="16"/>
        </w:rPr>
      </w:pPr>
    </w:p>
    <w:p w14:paraId="6BF48AFC" w14:textId="47583E16" w:rsidR="008977B7" w:rsidRPr="0034350A" w:rsidRDefault="008977B7" w:rsidP="008977B7">
      <w:pPr>
        <w:pStyle w:val="NormalWeb"/>
        <w:shd w:val="clear" w:color="auto" w:fill="FFFFFF"/>
        <w:spacing w:before="0" w:beforeAutospacing="0" w:after="0" w:afterAutospacing="0"/>
        <w:jc w:val="both"/>
        <w:rPr>
          <w:rFonts w:ascii="Arial" w:eastAsiaTheme="minorHAnsi" w:hAnsi="Arial" w:cs="Arial"/>
          <w:color w:val="222222"/>
          <w:sz w:val="16"/>
          <w:szCs w:val="16"/>
        </w:rPr>
      </w:pPr>
      <w:r w:rsidRPr="0034350A">
        <w:rPr>
          <w:rStyle w:val="Textoennegrita"/>
          <w:rFonts w:ascii="Arial" w:hAnsi="Arial" w:cs="Arial"/>
          <w:color w:val="222222"/>
          <w:sz w:val="16"/>
          <w:szCs w:val="16"/>
        </w:rPr>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8977B7" w:rsidRPr="00C77C38" w14:paraId="3EACC190" w14:textId="77777777" w:rsidTr="008977B7">
        <w:trPr>
          <w:trHeight w:val="1159"/>
        </w:trPr>
        <w:tc>
          <w:tcPr>
            <w:tcW w:w="2943" w:type="dxa"/>
            <w:shd w:val="clear" w:color="auto" w:fill="FFFFFF"/>
            <w:tcMar>
              <w:top w:w="0" w:type="dxa"/>
              <w:left w:w="108" w:type="dxa"/>
              <w:bottom w:w="0" w:type="dxa"/>
              <w:right w:w="108" w:type="dxa"/>
            </w:tcMar>
          </w:tcPr>
          <w:p w14:paraId="1F84DE2F"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000000"/>
                <w:sz w:val="16"/>
                <w:szCs w:val="16"/>
              </w:rPr>
              <w:t>Agencia de comunicación Indie PR</w:t>
            </w:r>
          </w:p>
          <w:p w14:paraId="474C75A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Style w:val="Textoennegrita"/>
                <w:rFonts w:ascii="Arial" w:hAnsi="Arial" w:cs="Arial"/>
                <w:color w:val="000000"/>
                <w:sz w:val="16"/>
                <w:szCs w:val="16"/>
              </w:rPr>
              <w:t>Cristina Villanueva</w:t>
            </w:r>
          </w:p>
          <w:p w14:paraId="5B49A968" w14:textId="77777777" w:rsidR="008977B7" w:rsidRPr="0034350A" w:rsidRDefault="008977B7">
            <w:pPr>
              <w:pStyle w:val="NormalWeb"/>
              <w:spacing w:before="0" w:beforeAutospacing="0" w:after="0" w:afterAutospacing="0" w:line="207" w:lineRule="atLeast"/>
              <w:rPr>
                <w:rFonts w:ascii="Arial" w:hAnsi="Arial" w:cs="Arial"/>
                <w:color w:val="222222"/>
                <w:sz w:val="16"/>
                <w:szCs w:val="16"/>
                <w:lang w:val="it-IT"/>
              </w:rPr>
            </w:pPr>
            <w:r w:rsidRPr="0034350A">
              <w:rPr>
                <w:rFonts w:ascii="Arial" w:hAnsi="Arial" w:cs="Arial"/>
                <w:color w:val="000000"/>
                <w:sz w:val="16"/>
                <w:szCs w:val="16"/>
                <w:lang w:val="it-IT"/>
              </w:rPr>
              <w:t>Tel.: 687 14 73 60</w:t>
            </w:r>
          </w:p>
          <w:p w14:paraId="5567C895" w14:textId="0FFA4244" w:rsidR="008977B7" w:rsidRPr="00F27F16" w:rsidRDefault="00EE2E1A">
            <w:pPr>
              <w:pStyle w:val="NormalWeb"/>
              <w:spacing w:before="0" w:beforeAutospacing="0" w:after="0" w:afterAutospacing="0" w:line="207" w:lineRule="atLeast"/>
              <w:jc w:val="both"/>
              <w:rPr>
                <w:rStyle w:val="Hipervnculo"/>
                <w:rFonts w:ascii="Arial" w:hAnsi="Arial" w:cs="Arial"/>
                <w:color w:val="1155CC"/>
                <w:sz w:val="16"/>
                <w:szCs w:val="16"/>
                <w:lang w:val="it-IT"/>
              </w:rPr>
            </w:pPr>
            <w:hyperlink r:id="rId9" w:history="1">
              <w:r w:rsidR="00EF3FEE" w:rsidRPr="00EF3FEE">
                <w:rPr>
                  <w:rStyle w:val="Hipervnculo"/>
                  <w:rFonts w:ascii="Arial" w:hAnsi="Arial" w:cs="Arial"/>
                  <w:color w:val="1155CC"/>
                  <w:sz w:val="16"/>
                  <w:szCs w:val="16"/>
                  <w:lang w:val="it-IT"/>
                </w:rPr>
                <w:t>cristina@indiepr.es</w:t>
              </w:r>
            </w:hyperlink>
          </w:p>
          <w:p w14:paraId="3DBD41F6" w14:textId="77777777" w:rsidR="00EF3FEE" w:rsidRPr="00EF3FEE" w:rsidRDefault="00EF3FEE">
            <w:pPr>
              <w:pStyle w:val="NormalWeb"/>
              <w:spacing w:before="0" w:beforeAutospacing="0" w:after="0" w:afterAutospacing="0" w:line="207" w:lineRule="atLeast"/>
              <w:jc w:val="both"/>
              <w:rPr>
                <w:rFonts w:ascii="Arial" w:hAnsi="Arial" w:cs="Arial"/>
                <w:color w:val="222222"/>
                <w:sz w:val="16"/>
                <w:szCs w:val="16"/>
                <w:lang w:val="it-IT"/>
              </w:rPr>
            </w:pPr>
          </w:p>
          <w:p w14:paraId="0986F0F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34350A">
              <w:rPr>
                <w:rStyle w:val="Textoennegrita"/>
                <w:rFonts w:ascii="Arial" w:hAnsi="Arial" w:cs="Arial"/>
                <w:color w:val="000000"/>
                <w:sz w:val="16"/>
                <w:szCs w:val="16"/>
                <w:lang w:val="it-IT"/>
              </w:rPr>
              <w:t>Carmen Polo</w:t>
            </w:r>
          </w:p>
          <w:p w14:paraId="18D62E36" w14:textId="77777777" w:rsidR="008977B7" w:rsidRPr="00EF3FEE"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EF3FEE">
              <w:rPr>
                <w:rFonts w:ascii="Arial" w:hAnsi="Arial" w:cs="Arial"/>
                <w:color w:val="000000"/>
                <w:sz w:val="16"/>
                <w:szCs w:val="16"/>
                <w:lang w:val="it-IT"/>
              </w:rPr>
              <w:t>Tel.: 628 88 79 64</w:t>
            </w:r>
          </w:p>
          <w:p w14:paraId="6BB78D3B" w14:textId="77777777" w:rsidR="008977B7" w:rsidRPr="00EF3FEE" w:rsidRDefault="00EE2E1A">
            <w:pPr>
              <w:pStyle w:val="NormalWeb"/>
              <w:spacing w:before="0" w:beforeAutospacing="0" w:after="0" w:afterAutospacing="0" w:line="207" w:lineRule="atLeast"/>
              <w:jc w:val="both"/>
              <w:rPr>
                <w:rFonts w:ascii="Arial" w:hAnsi="Arial" w:cs="Arial"/>
                <w:color w:val="222222"/>
                <w:sz w:val="16"/>
                <w:szCs w:val="16"/>
                <w:lang w:val="it-IT"/>
              </w:rPr>
            </w:pPr>
            <w:hyperlink r:id="rId10" w:tgtFrame="_blank" w:history="1">
              <w:r w:rsidR="008977B7" w:rsidRPr="00EF3FEE">
                <w:rPr>
                  <w:rStyle w:val="Hipervnculo"/>
                  <w:rFonts w:ascii="Arial" w:hAnsi="Arial" w:cs="Arial"/>
                  <w:color w:val="1155CC"/>
                  <w:sz w:val="16"/>
                  <w:szCs w:val="16"/>
                  <w:lang w:val="it-IT"/>
                </w:rPr>
                <w:t>cpolo@indiepr.es</w:t>
              </w:r>
            </w:hyperlink>
          </w:p>
        </w:tc>
        <w:tc>
          <w:tcPr>
            <w:tcW w:w="2977" w:type="dxa"/>
            <w:shd w:val="clear" w:color="auto" w:fill="FFFFFF"/>
            <w:tcMar>
              <w:top w:w="0" w:type="dxa"/>
              <w:left w:w="108" w:type="dxa"/>
              <w:bottom w:w="0" w:type="dxa"/>
              <w:right w:w="108" w:type="dxa"/>
            </w:tcMar>
            <w:hideMark/>
          </w:tcPr>
          <w:p w14:paraId="7BB1F270" w14:textId="77777777" w:rsidR="008977B7" w:rsidRPr="00EF3FEE" w:rsidRDefault="008977B7">
            <w:pPr>
              <w:rPr>
                <w:rFonts w:ascii="Arial" w:hAnsi="Arial" w:cs="Arial"/>
                <w:color w:val="222222"/>
                <w:sz w:val="16"/>
                <w:szCs w:val="16"/>
                <w:lang w:val="it-IT"/>
              </w:rPr>
            </w:pPr>
          </w:p>
        </w:tc>
        <w:tc>
          <w:tcPr>
            <w:tcW w:w="3028" w:type="dxa"/>
            <w:shd w:val="clear" w:color="auto" w:fill="FFFFFF"/>
            <w:tcMar>
              <w:top w:w="0" w:type="dxa"/>
              <w:left w:w="108" w:type="dxa"/>
              <w:bottom w:w="0" w:type="dxa"/>
              <w:right w:w="108" w:type="dxa"/>
            </w:tcMar>
            <w:hideMark/>
          </w:tcPr>
          <w:p w14:paraId="74AEA301" w14:textId="77777777" w:rsidR="008977B7" w:rsidRPr="0034350A" w:rsidRDefault="008977B7">
            <w:pPr>
              <w:pStyle w:val="NormalWeb"/>
              <w:spacing w:before="0" w:beforeAutospacing="0" w:after="0" w:afterAutospacing="0" w:line="207" w:lineRule="atLeast"/>
              <w:jc w:val="both"/>
              <w:rPr>
                <w:rFonts w:ascii="Arial" w:eastAsiaTheme="minorHAnsi" w:hAnsi="Arial" w:cs="Arial"/>
                <w:color w:val="222222"/>
                <w:sz w:val="16"/>
                <w:szCs w:val="16"/>
              </w:rPr>
            </w:pPr>
            <w:r w:rsidRPr="0034350A">
              <w:rPr>
                <w:rStyle w:val="Textoennegrita"/>
                <w:rFonts w:ascii="Arial" w:hAnsi="Arial" w:cs="Arial"/>
                <w:color w:val="222222"/>
                <w:sz w:val="16"/>
                <w:szCs w:val="16"/>
              </w:rPr>
              <w:t>ManpowerGroup</w:t>
            </w:r>
          </w:p>
          <w:p w14:paraId="6AB041FD"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Dpto. Comunicación</w:t>
            </w:r>
          </w:p>
          <w:p w14:paraId="06E08505"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Juan Gómez Rodríguez</w:t>
            </w:r>
          </w:p>
          <w:p w14:paraId="6E5BB8D3" w14:textId="77777777" w:rsidR="008977B7" w:rsidRPr="004F322A" w:rsidRDefault="008977B7">
            <w:pPr>
              <w:pStyle w:val="NormalWeb"/>
              <w:spacing w:before="0" w:beforeAutospacing="0" w:after="0" w:afterAutospacing="0" w:line="207" w:lineRule="atLeast"/>
              <w:jc w:val="both"/>
              <w:rPr>
                <w:rFonts w:ascii="Arial" w:hAnsi="Arial" w:cs="Arial"/>
                <w:color w:val="222222"/>
                <w:sz w:val="16"/>
                <w:szCs w:val="16"/>
              </w:rPr>
            </w:pPr>
            <w:r w:rsidRPr="004F322A">
              <w:rPr>
                <w:rFonts w:ascii="Arial" w:hAnsi="Arial" w:cs="Arial"/>
                <w:color w:val="222222"/>
                <w:sz w:val="16"/>
                <w:szCs w:val="16"/>
              </w:rPr>
              <w:t>Tel. 687 51 96 90</w:t>
            </w:r>
          </w:p>
          <w:p w14:paraId="4FCE76B4" w14:textId="77777777" w:rsidR="008977B7" w:rsidRPr="004F322A" w:rsidRDefault="00EE2E1A">
            <w:pPr>
              <w:pStyle w:val="NormalWeb"/>
              <w:spacing w:before="0" w:beforeAutospacing="0" w:after="0" w:afterAutospacing="0" w:line="207" w:lineRule="atLeast"/>
              <w:jc w:val="both"/>
              <w:rPr>
                <w:rFonts w:ascii="Arial" w:hAnsi="Arial" w:cs="Arial"/>
                <w:color w:val="222222"/>
                <w:sz w:val="16"/>
                <w:szCs w:val="16"/>
              </w:rPr>
            </w:pPr>
            <w:hyperlink r:id="rId11" w:tgtFrame="_blank" w:history="1">
              <w:r w:rsidR="008977B7" w:rsidRPr="004F322A">
                <w:rPr>
                  <w:rStyle w:val="Hipervnculo"/>
                  <w:rFonts w:ascii="Arial" w:hAnsi="Arial" w:cs="Arial"/>
                  <w:color w:val="1155CC"/>
                  <w:sz w:val="16"/>
                  <w:szCs w:val="16"/>
                </w:rPr>
                <w:t>juan.gomez@manpowergroup.es</w:t>
              </w:r>
            </w:hyperlink>
          </w:p>
        </w:tc>
      </w:tr>
    </w:tbl>
    <w:p w14:paraId="0F55B214" w14:textId="77777777" w:rsidR="008E54AD" w:rsidRPr="004F322A" w:rsidRDefault="008E54AD" w:rsidP="00FB235B">
      <w:pPr>
        <w:tabs>
          <w:tab w:val="right" w:pos="8838"/>
        </w:tabs>
        <w:autoSpaceDE w:val="0"/>
        <w:autoSpaceDN w:val="0"/>
        <w:adjustRightInd w:val="0"/>
        <w:jc w:val="both"/>
        <w:rPr>
          <w:rFonts w:ascii="Arial" w:hAnsi="Arial" w:cs="Arial"/>
          <w:b/>
          <w:bCs/>
          <w:sz w:val="16"/>
          <w:szCs w:val="16"/>
        </w:rPr>
      </w:pPr>
    </w:p>
    <w:sectPr w:rsidR="008E54AD" w:rsidRPr="004F322A" w:rsidSect="007A317A">
      <w:headerReference w:type="default" r:id="rId12"/>
      <w:footerReference w:type="even" r:id="rId13"/>
      <w:footerReference w:type="default" r:id="rId14"/>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F83B0" w14:textId="77777777" w:rsidR="00156F8B" w:rsidRDefault="00156F8B">
      <w:r>
        <w:separator/>
      </w:r>
    </w:p>
  </w:endnote>
  <w:endnote w:type="continuationSeparator" w:id="0">
    <w:p w14:paraId="0E632158" w14:textId="77777777" w:rsidR="00156F8B" w:rsidRDefault="00156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D21DE8" w:rsidRDefault="00346E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D21DE8" w:rsidRDefault="00D21DE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D21DE8" w:rsidRDefault="00D21DE8">
    <w:pPr>
      <w:pStyle w:val="Piedepgina"/>
      <w:ind w:right="360"/>
    </w:pPr>
  </w:p>
  <w:p w14:paraId="23873518" w14:textId="77777777" w:rsidR="00D21DE8" w:rsidRDefault="00346E05">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6D318" w14:textId="77777777" w:rsidR="00156F8B" w:rsidRDefault="00156F8B">
      <w:r>
        <w:separator/>
      </w:r>
    </w:p>
  </w:footnote>
  <w:footnote w:type="continuationSeparator" w:id="0">
    <w:p w14:paraId="03CCA169" w14:textId="77777777" w:rsidR="00156F8B" w:rsidRDefault="00156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2965" w14:textId="413F1475" w:rsidR="00D21DE8" w:rsidRDefault="00882FCB">
    <w:pPr>
      <w:pStyle w:val="Encabezado"/>
      <w:rPr>
        <w:rFonts w:ascii="Verdana" w:hAnsi="Verdana"/>
        <w:noProof/>
        <w:color w:val="616161"/>
        <w:sz w:val="14"/>
        <w:szCs w:val="14"/>
      </w:rPr>
    </w:pPr>
    <w:bookmarkStart w:id="4" w:name="_Hlk170479649"/>
    <w:bookmarkStart w:id="5" w:name="_Hlk170479650"/>
    <w:r>
      <w:rPr>
        <w:noProof/>
      </w:rPr>
      <w:drawing>
        <wp:anchor distT="0" distB="0" distL="114300" distR="114300" simplePos="0" relativeHeight="251659264" behindDoc="0" locked="0" layoutInCell="1" allowOverlap="1" wp14:anchorId="311DCD64" wp14:editId="2C009A0E">
          <wp:simplePos x="0" y="0"/>
          <wp:positionH relativeFrom="column">
            <wp:posOffset>4409440</wp:posOffset>
          </wp:positionH>
          <wp:positionV relativeFrom="paragraph">
            <wp:posOffset>-120015</wp:posOffset>
          </wp:positionV>
          <wp:extent cx="1121410" cy="605155"/>
          <wp:effectExtent l="0" t="0" r="2540" b="4445"/>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121410" cy="605155"/>
                  </a:xfrm>
                  <a:prstGeom prst="rect">
                    <a:avLst/>
                  </a:prstGeom>
                  <a:noFill/>
                </pic:spPr>
              </pic:pic>
            </a:graphicData>
          </a:graphic>
          <wp14:sizeRelH relativeFrom="margin">
            <wp14:pctWidth>0</wp14:pctWidth>
          </wp14:sizeRelH>
          <wp14:sizeRelV relativeFrom="margin">
            <wp14:pctHeight>0</wp14:pctHeight>
          </wp14:sizeRelV>
        </wp:anchor>
      </w:drawing>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87FF9"/>
    <w:multiLevelType w:val="hybridMultilevel"/>
    <w:tmpl w:val="AEAC76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D967AF"/>
    <w:multiLevelType w:val="hybridMultilevel"/>
    <w:tmpl w:val="CCB27520"/>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7642A02"/>
    <w:multiLevelType w:val="hybridMultilevel"/>
    <w:tmpl w:val="7E68C85C"/>
    <w:lvl w:ilvl="0" w:tplc="3F6C6948">
      <w:numFmt w:val="bullet"/>
      <w:lvlText w:val="-"/>
      <w:lvlJc w:val="left"/>
      <w:pPr>
        <w:ind w:left="720" w:hanging="360"/>
      </w:pPr>
      <w:rPr>
        <w:rFonts w:ascii="Calibri" w:eastAsia="Calibri" w:hAnsi="Calibri" w:cs="Calibri"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F4D50"/>
    <w:multiLevelType w:val="hybridMultilevel"/>
    <w:tmpl w:val="CEC4C5D4"/>
    <w:lvl w:ilvl="0" w:tplc="1BE20BC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5B5D2B"/>
    <w:multiLevelType w:val="hybridMultilevel"/>
    <w:tmpl w:val="EE9ED3D0"/>
    <w:lvl w:ilvl="0" w:tplc="80C6904E">
      <w:start w:val="1"/>
      <w:numFmt w:val="bullet"/>
      <w:lvlText w:val="•"/>
      <w:lvlJc w:val="left"/>
      <w:pPr>
        <w:tabs>
          <w:tab w:val="num" w:pos="720"/>
        </w:tabs>
        <w:ind w:left="720" w:hanging="360"/>
      </w:pPr>
      <w:rPr>
        <w:rFonts w:ascii="Arial" w:hAnsi="Arial" w:hint="default"/>
      </w:rPr>
    </w:lvl>
    <w:lvl w:ilvl="1" w:tplc="8C58A0D0" w:tentative="1">
      <w:start w:val="1"/>
      <w:numFmt w:val="bullet"/>
      <w:lvlText w:val="•"/>
      <w:lvlJc w:val="left"/>
      <w:pPr>
        <w:tabs>
          <w:tab w:val="num" w:pos="1440"/>
        </w:tabs>
        <w:ind w:left="1440" w:hanging="360"/>
      </w:pPr>
      <w:rPr>
        <w:rFonts w:ascii="Arial" w:hAnsi="Arial" w:hint="default"/>
      </w:rPr>
    </w:lvl>
    <w:lvl w:ilvl="2" w:tplc="DCB83E98" w:tentative="1">
      <w:start w:val="1"/>
      <w:numFmt w:val="bullet"/>
      <w:lvlText w:val="•"/>
      <w:lvlJc w:val="left"/>
      <w:pPr>
        <w:tabs>
          <w:tab w:val="num" w:pos="2160"/>
        </w:tabs>
        <w:ind w:left="2160" w:hanging="360"/>
      </w:pPr>
      <w:rPr>
        <w:rFonts w:ascii="Arial" w:hAnsi="Arial" w:hint="default"/>
      </w:rPr>
    </w:lvl>
    <w:lvl w:ilvl="3" w:tplc="ACD0503C" w:tentative="1">
      <w:start w:val="1"/>
      <w:numFmt w:val="bullet"/>
      <w:lvlText w:val="•"/>
      <w:lvlJc w:val="left"/>
      <w:pPr>
        <w:tabs>
          <w:tab w:val="num" w:pos="2880"/>
        </w:tabs>
        <w:ind w:left="2880" w:hanging="360"/>
      </w:pPr>
      <w:rPr>
        <w:rFonts w:ascii="Arial" w:hAnsi="Arial" w:hint="default"/>
      </w:rPr>
    </w:lvl>
    <w:lvl w:ilvl="4" w:tplc="A5A8B930" w:tentative="1">
      <w:start w:val="1"/>
      <w:numFmt w:val="bullet"/>
      <w:lvlText w:val="•"/>
      <w:lvlJc w:val="left"/>
      <w:pPr>
        <w:tabs>
          <w:tab w:val="num" w:pos="3600"/>
        </w:tabs>
        <w:ind w:left="3600" w:hanging="360"/>
      </w:pPr>
      <w:rPr>
        <w:rFonts w:ascii="Arial" w:hAnsi="Arial" w:hint="default"/>
      </w:rPr>
    </w:lvl>
    <w:lvl w:ilvl="5" w:tplc="1FBCBB6C" w:tentative="1">
      <w:start w:val="1"/>
      <w:numFmt w:val="bullet"/>
      <w:lvlText w:val="•"/>
      <w:lvlJc w:val="left"/>
      <w:pPr>
        <w:tabs>
          <w:tab w:val="num" w:pos="4320"/>
        </w:tabs>
        <w:ind w:left="4320" w:hanging="360"/>
      </w:pPr>
      <w:rPr>
        <w:rFonts w:ascii="Arial" w:hAnsi="Arial" w:hint="default"/>
      </w:rPr>
    </w:lvl>
    <w:lvl w:ilvl="6" w:tplc="9F5C333E" w:tentative="1">
      <w:start w:val="1"/>
      <w:numFmt w:val="bullet"/>
      <w:lvlText w:val="•"/>
      <w:lvlJc w:val="left"/>
      <w:pPr>
        <w:tabs>
          <w:tab w:val="num" w:pos="5040"/>
        </w:tabs>
        <w:ind w:left="5040" w:hanging="360"/>
      </w:pPr>
      <w:rPr>
        <w:rFonts w:ascii="Arial" w:hAnsi="Arial" w:hint="default"/>
      </w:rPr>
    </w:lvl>
    <w:lvl w:ilvl="7" w:tplc="35347F86" w:tentative="1">
      <w:start w:val="1"/>
      <w:numFmt w:val="bullet"/>
      <w:lvlText w:val="•"/>
      <w:lvlJc w:val="left"/>
      <w:pPr>
        <w:tabs>
          <w:tab w:val="num" w:pos="5760"/>
        </w:tabs>
        <w:ind w:left="5760" w:hanging="360"/>
      </w:pPr>
      <w:rPr>
        <w:rFonts w:ascii="Arial" w:hAnsi="Arial" w:hint="default"/>
      </w:rPr>
    </w:lvl>
    <w:lvl w:ilvl="8" w:tplc="A900E5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8"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4A7E13"/>
    <w:multiLevelType w:val="hybridMultilevel"/>
    <w:tmpl w:val="F8963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8E3249"/>
    <w:multiLevelType w:val="hybridMultilevel"/>
    <w:tmpl w:val="99641CCE"/>
    <w:lvl w:ilvl="0" w:tplc="818A1638">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28806777">
    <w:abstractNumId w:val="1"/>
  </w:num>
  <w:num w:numId="2" w16cid:durableId="1342783302">
    <w:abstractNumId w:val="7"/>
  </w:num>
  <w:num w:numId="3" w16cid:durableId="305208792">
    <w:abstractNumId w:val="5"/>
  </w:num>
  <w:num w:numId="4" w16cid:durableId="126244196">
    <w:abstractNumId w:val="3"/>
  </w:num>
  <w:num w:numId="5" w16cid:durableId="1245341768">
    <w:abstractNumId w:val="10"/>
  </w:num>
  <w:num w:numId="6" w16cid:durableId="597829097">
    <w:abstractNumId w:val="8"/>
  </w:num>
  <w:num w:numId="7" w16cid:durableId="1392773479">
    <w:abstractNumId w:val="9"/>
  </w:num>
  <w:num w:numId="8" w16cid:durableId="1447575275">
    <w:abstractNumId w:val="2"/>
  </w:num>
  <w:num w:numId="9" w16cid:durableId="1436367663">
    <w:abstractNumId w:val="2"/>
  </w:num>
  <w:num w:numId="10" w16cid:durableId="1829134468">
    <w:abstractNumId w:val="6"/>
  </w:num>
  <w:num w:numId="11" w16cid:durableId="1368795121">
    <w:abstractNumId w:val="4"/>
  </w:num>
  <w:num w:numId="12" w16cid:durableId="1308588204">
    <w:abstractNumId w:val="11"/>
  </w:num>
  <w:num w:numId="13" w16cid:durableId="1830905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203C"/>
    <w:rsid w:val="00002DFB"/>
    <w:rsid w:val="00006233"/>
    <w:rsid w:val="000074CA"/>
    <w:rsid w:val="000101F6"/>
    <w:rsid w:val="00012535"/>
    <w:rsid w:val="0001254E"/>
    <w:rsid w:val="000169F1"/>
    <w:rsid w:val="00017815"/>
    <w:rsid w:val="00017A66"/>
    <w:rsid w:val="00020D3D"/>
    <w:rsid w:val="000258CF"/>
    <w:rsid w:val="00027C5D"/>
    <w:rsid w:val="00042488"/>
    <w:rsid w:val="000441DC"/>
    <w:rsid w:val="0004523B"/>
    <w:rsid w:val="00050A1E"/>
    <w:rsid w:val="00057E37"/>
    <w:rsid w:val="00060A1C"/>
    <w:rsid w:val="00063579"/>
    <w:rsid w:val="00066C14"/>
    <w:rsid w:val="000710D2"/>
    <w:rsid w:val="0008199F"/>
    <w:rsid w:val="00081BEF"/>
    <w:rsid w:val="000866D6"/>
    <w:rsid w:val="000869A2"/>
    <w:rsid w:val="0008777D"/>
    <w:rsid w:val="0009098C"/>
    <w:rsid w:val="00095B8E"/>
    <w:rsid w:val="00096ACE"/>
    <w:rsid w:val="000A1973"/>
    <w:rsid w:val="000A458E"/>
    <w:rsid w:val="000B66E5"/>
    <w:rsid w:val="000C06D0"/>
    <w:rsid w:val="000D2B5A"/>
    <w:rsid w:val="000E2C41"/>
    <w:rsid w:val="000E71B3"/>
    <w:rsid w:val="000F353E"/>
    <w:rsid w:val="00102073"/>
    <w:rsid w:val="00107416"/>
    <w:rsid w:val="0011037D"/>
    <w:rsid w:val="001117A7"/>
    <w:rsid w:val="001143D9"/>
    <w:rsid w:val="00114E54"/>
    <w:rsid w:val="0011660E"/>
    <w:rsid w:val="001216C0"/>
    <w:rsid w:val="0012170F"/>
    <w:rsid w:val="00122C82"/>
    <w:rsid w:val="00123250"/>
    <w:rsid w:val="00124DEA"/>
    <w:rsid w:val="00132346"/>
    <w:rsid w:val="001324E2"/>
    <w:rsid w:val="00137C4E"/>
    <w:rsid w:val="001446D4"/>
    <w:rsid w:val="00151C6A"/>
    <w:rsid w:val="00153C9E"/>
    <w:rsid w:val="00156F8B"/>
    <w:rsid w:val="00157558"/>
    <w:rsid w:val="001620FA"/>
    <w:rsid w:val="00163127"/>
    <w:rsid w:val="00165EDC"/>
    <w:rsid w:val="00175F6D"/>
    <w:rsid w:val="00176074"/>
    <w:rsid w:val="00181155"/>
    <w:rsid w:val="0018572B"/>
    <w:rsid w:val="00196036"/>
    <w:rsid w:val="001A2A76"/>
    <w:rsid w:val="001B0D5C"/>
    <w:rsid w:val="001B39AD"/>
    <w:rsid w:val="001B598F"/>
    <w:rsid w:val="001C0674"/>
    <w:rsid w:val="001C22CD"/>
    <w:rsid w:val="001D2422"/>
    <w:rsid w:val="001D27B7"/>
    <w:rsid w:val="001D44C6"/>
    <w:rsid w:val="001D539A"/>
    <w:rsid w:val="001D5BEC"/>
    <w:rsid w:val="001D7AAA"/>
    <w:rsid w:val="001E6BC8"/>
    <w:rsid w:val="001F2543"/>
    <w:rsid w:val="002059D2"/>
    <w:rsid w:val="00210867"/>
    <w:rsid w:val="00212129"/>
    <w:rsid w:val="002246BA"/>
    <w:rsid w:val="00225250"/>
    <w:rsid w:val="002331A8"/>
    <w:rsid w:val="00234E8A"/>
    <w:rsid w:val="0024317A"/>
    <w:rsid w:val="002649C8"/>
    <w:rsid w:val="00264FEA"/>
    <w:rsid w:val="002759C4"/>
    <w:rsid w:val="00275B27"/>
    <w:rsid w:val="00276910"/>
    <w:rsid w:val="00286620"/>
    <w:rsid w:val="0028698A"/>
    <w:rsid w:val="00287282"/>
    <w:rsid w:val="00294475"/>
    <w:rsid w:val="002969A6"/>
    <w:rsid w:val="002A3D92"/>
    <w:rsid w:val="002A5BBC"/>
    <w:rsid w:val="002B3B48"/>
    <w:rsid w:val="002B3F52"/>
    <w:rsid w:val="002B461A"/>
    <w:rsid w:val="002C02D9"/>
    <w:rsid w:val="002C066A"/>
    <w:rsid w:val="002D032D"/>
    <w:rsid w:val="002D2B8B"/>
    <w:rsid w:val="002E3317"/>
    <w:rsid w:val="002F04D0"/>
    <w:rsid w:val="003019C9"/>
    <w:rsid w:val="0031390D"/>
    <w:rsid w:val="0032185A"/>
    <w:rsid w:val="003234D5"/>
    <w:rsid w:val="0032424C"/>
    <w:rsid w:val="00326017"/>
    <w:rsid w:val="00326125"/>
    <w:rsid w:val="00332D02"/>
    <w:rsid w:val="00337FD2"/>
    <w:rsid w:val="00341382"/>
    <w:rsid w:val="0034350A"/>
    <w:rsid w:val="00344595"/>
    <w:rsid w:val="0034635C"/>
    <w:rsid w:val="00346E05"/>
    <w:rsid w:val="003470C8"/>
    <w:rsid w:val="0034796A"/>
    <w:rsid w:val="003509A5"/>
    <w:rsid w:val="003525BC"/>
    <w:rsid w:val="003535D0"/>
    <w:rsid w:val="00365FE0"/>
    <w:rsid w:val="003705FA"/>
    <w:rsid w:val="00382C07"/>
    <w:rsid w:val="00383F58"/>
    <w:rsid w:val="003868CE"/>
    <w:rsid w:val="003942E1"/>
    <w:rsid w:val="003946C7"/>
    <w:rsid w:val="00395FA0"/>
    <w:rsid w:val="003A214F"/>
    <w:rsid w:val="003A28EE"/>
    <w:rsid w:val="003A2B29"/>
    <w:rsid w:val="003A38B1"/>
    <w:rsid w:val="003A4E55"/>
    <w:rsid w:val="003A6C10"/>
    <w:rsid w:val="003B1470"/>
    <w:rsid w:val="003B50E7"/>
    <w:rsid w:val="003B5F2B"/>
    <w:rsid w:val="003C2FDF"/>
    <w:rsid w:val="003C5FF2"/>
    <w:rsid w:val="003D0E85"/>
    <w:rsid w:val="003D2D04"/>
    <w:rsid w:val="003D4F9E"/>
    <w:rsid w:val="003D7735"/>
    <w:rsid w:val="003E58E4"/>
    <w:rsid w:val="003E70B2"/>
    <w:rsid w:val="003F0AD0"/>
    <w:rsid w:val="003F4030"/>
    <w:rsid w:val="00402764"/>
    <w:rsid w:val="0040632B"/>
    <w:rsid w:val="00407AD8"/>
    <w:rsid w:val="004125F0"/>
    <w:rsid w:val="004162DB"/>
    <w:rsid w:val="004165D6"/>
    <w:rsid w:val="00416910"/>
    <w:rsid w:val="00417D2A"/>
    <w:rsid w:val="00421B0A"/>
    <w:rsid w:val="0043182D"/>
    <w:rsid w:val="0043287B"/>
    <w:rsid w:val="0044035B"/>
    <w:rsid w:val="00441AA5"/>
    <w:rsid w:val="00441EBC"/>
    <w:rsid w:val="00444B45"/>
    <w:rsid w:val="004612C2"/>
    <w:rsid w:val="00463FBB"/>
    <w:rsid w:val="00467883"/>
    <w:rsid w:val="00484BC5"/>
    <w:rsid w:val="00487504"/>
    <w:rsid w:val="00492F25"/>
    <w:rsid w:val="00495749"/>
    <w:rsid w:val="00497689"/>
    <w:rsid w:val="004978F9"/>
    <w:rsid w:val="004A254E"/>
    <w:rsid w:val="004C0F40"/>
    <w:rsid w:val="004C607E"/>
    <w:rsid w:val="004C792E"/>
    <w:rsid w:val="004D09A0"/>
    <w:rsid w:val="004D1FAF"/>
    <w:rsid w:val="004D341F"/>
    <w:rsid w:val="004E23C4"/>
    <w:rsid w:val="004E628E"/>
    <w:rsid w:val="004F142A"/>
    <w:rsid w:val="004F322A"/>
    <w:rsid w:val="004F67EC"/>
    <w:rsid w:val="00511BED"/>
    <w:rsid w:val="00512001"/>
    <w:rsid w:val="00513B56"/>
    <w:rsid w:val="005201CA"/>
    <w:rsid w:val="00540FAE"/>
    <w:rsid w:val="00541A7B"/>
    <w:rsid w:val="005420D1"/>
    <w:rsid w:val="005474EC"/>
    <w:rsid w:val="00554172"/>
    <w:rsid w:val="00561B53"/>
    <w:rsid w:val="00564E79"/>
    <w:rsid w:val="0057357A"/>
    <w:rsid w:val="00576DDF"/>
    <w:rsid w:val="00577B92"/>
    <w:rsid w:val="00585CEB"/>
    <w:rsid w:val="00590074"/>
    <w:rsid w:val="005935EA"/>
    <w:rsid w:val="005939CD"/>
    <w:rsid w:val="005A2D76"/>
    <w:rsid w:val="005A5DB9"/>
    <w:rsid w:val="005A7DB1"/>
    <w:rsid w:val="005A7E9C"/>
    <w:rsid w:val="005C33ED"/>
    <w:rsid w:val="005D1AE9"/>
    <w:rsid w:val="005D5DC2"/>
    <w:rsid w:val="005E07AD"/>
    <w:rsid w:val="005E4173"/>
    <w:rsid w:val="005F1509"/>
    <w:rsid w:val="005F1CEB"/>
    <w:rsid w:val="005F5AA1"/>
    <w:rsid w:val="006003D2"/>
    <w:rsid w:val="00600DA6"/>
    <w:rsid w:val="00631204"/>
    <w:rsid w:val="00631F64"/>
    <w:rsid w:val="00634C8A"/>
    <w:rsid w:val="00636A81"/>
    <w:rsid w:val="0064466A"/>
    <w:rsid w:val="006465F0"/>
    <w:rsid w:val="006515B4"/>
    <w:rsid w:val="00651897"/>
    <w:rsid w:val="00652342"/>
    <w:rsid w:val="006536BD"/>
    <w:rsid w:val="00656F70"/>
    <w:rsid w:val="0065759C"/>
    <w:rsid w:val="00666B42"/>
    <w:rsid w:val="00670A3B"/>
    <w:rsid w:val="00687087"/>
    <w:rsid w:val="006929DA"/>
    <w:rsid w:val="00694B11"/>
    <w:rsid w:val="006972C0"/>
    <w:rsid w:val="00697EE6"/>
    <w:rsid w:val="006A7F27"/>
    <w:rsid w:val="006B6CC7"/>
    <w:rsid w:val="006B7EEF"/>
    <w:rsid w:val="006C00B6"/>
    <w:rsid w:val="006C5E07"/>
    <w:rsid w:val="006D309F"/>
    <w:rsid w:val="006D3D22"/>
    <w:rsid w:val="006D5F1C"/>
    <w:rsid w:val="006D7AB6"/>
    <w:rsid w:val="006D7B1E"/>
    <w:rsid w:val="006E5208"/>
    <w:rsid w:val="006E5657"/>
    <w:rsid w:val="006F549C"/>
    <w:rsid w:val="007001B9"/>
    <w:rsid w:val="00712DE4"/>
    <w:rsid w:val="0072269E"/>
    <w:rsid w:val="00731F03"/>
    <w:rsid w:val="00733294"/>
    <w:rsid w:val="00737125"/>
    <w:rsid w:val="00741C49"/>
    <w:rsid w:val="0076028E"/>
    <w:rsid w:val="00761C08"/>
    <w:rsid w:val="0077441C"/>
    <w:rsid w:val="00782732"/>
    <w:rsid w:val="00793CAF"/>
    <w:rsid w:val="00795548"/>
    <w:rsid w:val="00797C49"/>
    <w:rsid w:val="007A0082"/>
    <w:rsid w:val="007A317A"/>
    <w:rsid w:val="007A74B1"/>
    <w:rsid w:val="007B59D1"/>
    <w:rsid w:val="007B679F"/>
    <w:rsid w:val="007B752D"/>
    <w:rsid w:val="007F6E43"/>
    <w:rsid w:val="00801C70"/>
    <w:rsid w:val="008132D7"/>
    <w:rsid w:val="00815C52"/>
    <w:rsid w:val="00825CE9"/>
    <w:rsid w:val="00834FEE"/>
    <w:rsid w:val="00836F8E"/>
    <w:rsid w:val="008375A0"/>
    <w:rsid w:val="0084017D"/>
    <w:rsid w:val="008405EA"/>
    <w:rsid w:val="00841381"/>
    <w:rsid w:val="00846636"/>
    <w:rsid w:val="00853C2E"/>
    <w:rsid w:val="00856733"/>
    <w:rsid w:val="00857C81"/>
    <w:rsid w:val="008631F4"/>
    <w:rsid w:val="008658F1"/>
    <w:rsid w:val="008700A2"/>
    <w:rsid w:val="00870599"/>
    <w:rsid w:val="008719F4"/>
    <w:rsid w:val="008764B5"/>
    <w:rsid w:val="00882FCB"/>
    <w:rsid w:val="0088444F"/>
    <w:rsid w:val="00885750"/>
    <w:rsid w:val="00886F0C"/>
    <w:rsid w:val="0089190E"/>
    <w:rsid w:val="008977B7"/>
    <w:rsid w:val="008A2114"/>
    <w:rsid w:val="008A4224"/>
    <w:rsid w:val="008B155B"/>
    <w:rsid w:val="008C0114"/>
    <w:rsid w:val="008C5AB0"/>
    <w:rsid w:val="008D3B62"/>
    <w:rsid w:val="008E54AD"/>
    <w:rsid w:val="008E730B"/>
    <w:rsid w:val="008F062C"/>
    <w:rsid w:val="008F1BD7"/>
    <w:rsid w:val="008F302E"/>
    <w:rsid w:val="009040AB"/>
    <w:rsid w:val="0090643B"/>
    <w:rsid w:val="00911A35"/>
    <w:rsid w:val="00925CCC"/>
    <w:rsid w:val="00927308"/>
    <w:rsid w:val="00932CB7"/>
    <w:rsid w:val="00935051"/>
    <w:rsid w:val="00940E2F"/>
    <w:rsid w:val="00942998"/>
    <w:rsid w:val="009436E0"/>
    <w:rsid w:val="0095462D"/>
    <w:rsid w:val="009645EE"/>
    <w:rsid w:val="0097553E"/>
    <w:rsid w:val="00977BE7"/>
    <w:rsid w:val="009803B8"/>
    <w:rsid w:val="00981941"/>
    <w:rsid w:val="00981A4F"/>
    <w:rsid w:val="009837BA"/>
    <w:rsid w:val="00991A90"/>
    <w:rsid w:val="00994B74"/>
    <w:rsid w:val="009A0E87"/>
    <w:rsid w:val="009A1EB0"/>
    <w:rsid w:val="009A3526"/>
    <w:rsid w:val="009A6F8A"/>
    <w:rsid w:val="009B1500"/>
    <w:rsid w:val="009C2675"/>
    <w:rsid w:val="009C788C"/>
    <w:rsid w:val="009D1BF7"/>
    <w:rsid w:val="009D3CF7"/>
    <w:rsid w:val="009D7632"/>
    <w:rsid w:val="009F01EA"/>
    <w:rsid w:val="009F7DB9"/>
    <w:rsid w:val="009F7E1C"/>
    <w:rsid w:val="00A02C34"/>
    <w:rsid w:val="00A12D84"/>
    <w:rsid w:val="00A2067B"/>
    <w:rsid w:val="00A22A65"/>
    <w:rsid w:val="00A23EAA"/>
    <w:rsid w:val="00A2690E"/>
    <w:rsid w:val="00A41248"/>
    <w:rsid w:val="00A41710"/>
    <w:rsid w:val="00A4208B"/>
    <w:rsid w:val="00A50B4D"/>
    <w:rsid w:val="00A526EC"/>
    <w:rsid w:val="00A52E71"/>
    <w:rsid w:val="00A56426"/>
    <w:rsid w:val="00A574BF"/>
    <w:rsid w:val="00A7208B"/>
    <w:rsid w:val="00A81141"/>
    <w:rsid w:val="00A81170"/>
    <w:rsid w:val="00A833E8"/>
    <w:rsid w:val="00A9042C"/>
    <w:rsid w:val="00A91B36"/>
    <w:rsid w:val="00A93A19"/>
    <w:rsid w:val="00AA3EAF"/>
    <w:rsid w:val="00AA6EB5"/>
    <w:rsid w:val="00AB24A2"/>
    <w:rsid w:val="00AB2FDB"/>
    <w:rsid w:val="00AC1BF6"/>
    <w:rsid w:val="00AD2FA9"/>
    <w:rsid w:val="00AE26F3"/>
    <w:rsid w:val="00AE60AE"/>
    <w:rsid w:val="00AF0F71"/>
    <w:rsid w:val="00AF11D7"/>
    <w:rsid w:val="00AF1DB7"/>
    <w:rsid w:val="00AF6A12"/>
    <w:rsid w:val="00AF735D"/>
    <w:rsid w:val="00B05CD9"/>
    <w:rsid w:val="00B05D48"/>
    <w:rsid w:val="00B1039A"/>
    <w:rsid w:val="00B116AF"/>
    <w:rsid w:val="00B132F1"/>
    <w:rsid w:val="00B179B5"/>
    <w:rsid w:val="00B22902"/>
    <w:rsid w:val="00B244C2"/>
    <w:rsid w:val="00B25473"/>
    <w:rsid w:val="00B25735"/>
    <w:rsid w:val="00B30149"/>
    <w:rsid w:val="00B32DA9"/>
    <w:rsid w:val="00B5158D"/>
    <w:rsid w:val="00B52BC3"/>
    <w:rsid w:val="00B565B5"/>
    <w:rsid w:val="00B628EE"/>
    <w:rsid w:val="00B67C9F"/>
    <w:rsid w:val="00B76DFD"/>
    <w:rsid w:val="00B8069B"/>
    <w:rsid w:val="00B82B6A"/>
    <w:rsid w:val="00B86A0D"/>
    <w:rsid w:val="00B87EB6"/>
    <w:rsid w:val="00B93B50"/>
    <w:rsid w:val="00B963D0"/>
    <w:rsid w:val="00BB1160"/>
    <w:rsid w:val="00BB39D9"/>
    <w:rsid w:val="00BC45B7"/>
    <w:rsid w:val="00BC46BE"/>
    <w:rsid w:val="00BC7A0C"/>
    <w:rsid w:val="00BE22AA"/>
    <w:rsid w:val="00BF2547"/>
    <w:rsid w:val="00BF393C"/>
    <w:rsid w:val="00BF576D"/>
    <w:rsid w:val="00BF5E11"/>
    <w:rsid w:val="00BF5F2A"/>
    <w:rsid w:val="00BF7375"/>
    <w:rsid w:val="00C03FE9"/>
    <w:rsid w:val="00C064E5"/>
    <w:rsid w:val="00C07E47"/>
    <w:rsid w:val="00C1216C"/>
    <w:rsid w:val="00C178DC"/>
    <w:rsid w:val="00C277E6"/>
    <w:rsid w:val="00C328F9"/>
    <w:rsid w:val="00C343FE"/>
    <w:rsid w:val="00C349D8"/>
    <w:rsid w:val="00C36C7E"/>
    <w:rsid w:val="00C42346"/>
    <w:rsid w:val="00C4504D"/>
    <w:rsid w:val="00C536C9"/>
    <w:rsid w:val="00C61314"/>
    <w:rsid w:val="00C72AFB"/>
    <w:rsid w:val="00C7314E"/>
    <w:rsid w:val="00C73CB1"/>
    <w:rsid w:val="00C77147"/>
    <w:rsid w:val="00C77C38"/>
    <w:rsid w:val="00C8123E"/>
    <w:rsid w:val="00C81296"/>
    <w:rsid w:val="00C8224F"/>
    <w:rsid w:val="00C83097"/>
    <w:rsid w:val="00C91CCE"/>
    <w:rsid w:val="00C926CF"/>
    <w:rsid w:val="00C958FE"/>
    <w:rsid w:val="00C97060"/>
    <w:rsid w:val="00CA0905"/>
    <w:rsid w:val="00CA4458"/>
    <w:rsid w:val="00CA5F67"/>
    <w:rsid w:val="00CA7601"/>
    <w:rsid w:val="00CB5901"/>
    <w:rsid w:val="00CB5B8B"/>
    <w:rsid w:val="00CC5BE0"/>
    <w:rsid w:val="00CE0190"/>
    <w:rsid w:val="00CE73D8"/>
    <w:rsid w:val="00CF69D2"/>
    <w:rsid w:val="00CF74FF"/>
    <w:rsid w:val="00D01B09"/>
    <w:rsid w:val="00D02D48"/>
    <w:rsid w:val="00D2188D"/>
    <w:rsid w:val="00D21DE8"/>
    <w:rsid w:val="00D27B5C"/>
    <w:rsid w:val="00D318E9"/>
    <w:rsid w:val="00D3571D"/>
    <w:rsid w:val="00D43192"/>
    <w:rsid w:val="00D44856"/>
    <w:rsid w:val="00D51602"/>
    <w:rsid w:val="00D63AB2"/>
    <w:rsid w:val="00D64482"/>
    <w:rsid w:val="00D72712"/>
    <w:rsid w:val="00D72B3F"/>
    <w:rsid w:val="00D73905"/>
    <w:rsid w:val="00D7641E"/>
    <w:rsid w:val="00D90299"/>
    <w:rsid w:val="00D90EF8"/>
    <w:rsid w:val="00D91D62"/>
    <w:rsid w:val="00D92B75"/>
    <w:rsid w:val="00DB0F1B"/>
    <w:rsid w:val="00DB23DB"/>
    <w:rsid w:val="00DB45BA"/>
    <w:rsid w:val="00DB5EEF"/>
    <w:rsid w:val="00DC304A"/>
    <w:rsid w:val="00DC44E4"/>
    <w:rsid w:val="00DC6709"/>
    <w:rsid w:val="00DD2F5B"/>
    <w:rsid w:val="00DD53A1"/>
    <w:rsid w:val="00DE6E5E"/>
    <w:rsid w:val="00DF4A0D"/>
    <w:rsid w:val="00DF4C04"/>
    <w:rsid w:val="00E03248"/>
    <w:rsid w:val="00E046C6"/>
    <w:rsid w:val="00E10601"/>
    <w:rsid w:val="00E11DA7"/>
    <w:rsid w:val="00E13BED"/>
    <w:rsid w:val="00E14B59"/>
    <w:rsid w:val="00E152FF"/>
    <w:rsid w:val="00E1552E"/>
    <w:rsid w:val="00E235D3"/>
    <w:rsid w:val="00E27713"/>
    <w:rsid w:val="00E3403F"/>
    <w:rsid w:val="00E37313"/>
    <w:rsid w:val="00E375F1"/>
    <w:rsid w:val="00E37F8C"/>
    <w:rsid w:val="00E41818"/>
    <w:rsid w:val="00E609AE"/>
    <w:rsid w:val="00E66280"/>
    <w:rsid w:val="00E66595"/>
    <w:rsid w:val="00E672A4"/>
    <w:rsid w:val="00E675C5"/>
    <w:rsid w:val="00E81ABD"/>
    <w:rsid w:val="00E845CF"/>
    <w:rsid w:val="00E901A5"/>
    <w:rsid w:val="00E91772"/>
    <w:rsid w:val="00E94AFB"/>
    <w:rsid w:val="00EA7C7E"/>
    <w:rsid w:val="00ED4D55"/>
    <w:rsid w:val="00ED788C"/>
    <w:rsid w:val="00EE2E1A"/>
    <w:rsid w:val="00EE51B8"/>
    <w:rsid w:val="00EF1722"/>
    <w:rsid w:val="00EF3FEE"/>
    <w:rsid w:val="00EF4C6E"/>
    <w:rsid w:val="00F00E57"/>
    <w:rsid w:val="00F03D39"/>
    <w:rsid w:val="00F0652C"/>
    <w:rsid w:val="00F0730E"/>
    <w:rsid w:val="00F12F38"/>
    <w:rsid w:val="00F24D52"/>
    <w:rsid w:val="00F25C0C"/>
    <w:rsid w:val="00F27F16"/>
    <w:rsid w:val="00F31473"/>
    <w:rsid w:val="00F329C5"/>
    <w:rsid w:val="00F34988"/>
    <w:rsid w:val="00F45079"/>
    <w:rsid w:val="00F45C5A"/>
    <w:rsid w:val="00F50204"/>
    <w:rsid w:val="00F5395E"/>
    <w:rsid w:val="00F5404C"/>
    <w:rsid w:val="00F5559A"/>
    <w:rsid w:val="00F622B1"/>
    <w:rsid w:val="00F72967"/>
    <w:rsid w:val="00F73A73"/>
    <w:rsid w:val="00F92E79"/>
    <w:rsid w:val="00F93860"/>
    <w:rsid w:val="00F93A2E"/>
    <w:rsid w:val="00F95E09"/>
    <w:rsid w:val="00FA5CF3"/>
    <w:rsid w:val="00FB1CC0"/>
    <w:rsid w:val="00FB235B"/>
    <w:rsid w:val="00FB561C"/>
    <w:rsid w:val="00FC2AA1"/>
    <w:rsid w:val="00FC3937"/>
    <w:rsid w:val="00FC7D4B"/>
    <w:rsid w:val="00FD3887"/>
    <w:rsid w:val="00FD5FE3"/>
    <w:rsid w:val="00FF00F2"/>
    <w:rsid w:val="00FF0B8C"/>
    <w:rsid w:val="00FF2CFA"/>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E07F0539-5A2E-4F4A-8EC6-0B7CB25C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6A"/>
    <w:pPr>
      <w:spacing w:after="0" w:line="240" w:lineRule="auto"/>
    </w:pPr>
    <w:rPr>
      <w:rFonts w:ascii="Times New Roman" w:eastAsia="MS Mincho" w:hAnsi="Times New Roman" w:cs="Times New Roman"/>
      <w:sz w:val="24"/>
      <w:szCs w:val="24"/>
      <w:lang w:eastAsia="es-ES"/>
    </w:rPr>
  </w:style>
  <w:style w:type="paragraph" w:styleId="Ttulo2">
    <w:name w:val="heading 2"/>
    <w:basedOn w:val="Normal"/>
    <w:next w:val="Normal"/>
    <w:link w:val="Ttulo2Car"/>
    <w:uiPriority w:val="9"/>
    <w:semiHidden/>
    <w:unhideWhenUsed/>
    <w:qFormat/>
    <w:rsid w:val="00F502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AF0F71"/>
    <w:pPr>
      <w:spacing w:before="100" w:beforeAutospacing="1" w:after="100" w:afterAutospacing="1"/>
      <w:outlineLvl w:val="2"/>
    </w:pPr>
    <w:rPr>
      <w:rFonts w:eastAsia="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3A28EE"/>
    <w:rPr>
      <w:b/>
      <w:bCs/>
      <w:lang w:eastAsia="es-ES"/>
    </w:rPr>
  </w:style>
  <w:style w:type="character" w:customStyle="1" w:styleId="AsuntodelcomentarioCar">
    <w:name w:val="Asunto del comentario Car"/>
    <w:basedOn w:val="TextocomentarioCar"/>
    <w:link w:val="Asuntodelcomentario"/>
    <w:uiPriority w:val="99"/>
    <w:semiHidden/>
    <w:rsid w:val="003A28EE"/>
    <w:rPr>
      <w:rFonts w:ascii="Times New Roman" w:eastAsia="MS Mincho" w:hAnsi="Times New Roman" w:cs="Times New Roman"/>
      <w:b/>
      <w:bCs/>
      <w:sz w:val="20"/>
      <w:szCs w:val="20"/>
      <w:lang w:eastAsia="es-ES"/>
    </w:rPr>
  </w:style>
  <w:style w:type="character" w:customStyle="1" w:styleId="Ttulo3Car">
    <w:name w:val="Título 3 Car"/>
    <w:basedOn w:val="Fuentedeprrafopredeter"/>
    <w:link w:val="Ttulo3"/>
    <w:uiPriority w:val="9"/>
    <w:rsid w:val="00AF0F71"/>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815C52"/>
    <w:rPr>
      <w:b/>
      <w:bCs/>
    </w:rPr>
  </w:style>
  <w:style w:type="paragraph" w:styleId="Revisin">
    <w:name w:val="Revision"/>
    <w:hidden/>
    <w:uiPriority w:val="99"/>
    <w:semiHidden/>
    <w:rsid w:val="008F062C"/>
    <w:pPr>
      <w:spacing w:after="0" w:line="240" w:lineRule="auto"/>
    </w:pPr>
    <w:rPr>
      <w:rFonts w:ascii="Times New Roman" w:eastAsia="MS Mincho" w:hAnsi="Times New Roman" w:cs="Times New Roman"/>
      <w:sz w:val="24"/>
      <w:szCs w:val="24"/>
      <w:lang w:eastAsia="es-ES"/>
    </w:rPr>
  </w:style>
  <w:style w:type="character" w:customStyle="1" w:styleId="Ttulo2Car">
    <w:name w:val="Título 2 Car"/>
    <w:basedOn w:val="Fuentedeprrafopredeter"/>
    <w:link w:val="Ttulo2"/>
    <w:uiPriority w:val="9"/>
    <w:semiHidden/>
    <w:rsid w:val="00F50204"/>
    <w:rPr>
      <w:rFonts w:asciiTheme="majorHAnsi" w:eastAsiaTheme="majorEastAsia" w:hAnsiTheme="majorHAnsi" w:cstheme="majorBidi"/>
      <w:color w:val="2F5496"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91181">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62168370">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98752525">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536624435">
      <w:bodyDiv w:val="1"/>
      <w:marLeft w:val="0"/>
      <w:marRight w:val="0"/>
      <w:marTop w:val="0"/>
      <w:marBottom w:val="0"/>
      <w:divBdr>
        <w:top w:val="none" w:sz="0" w:space="0" w:color="auto"/>
        <w:left w:val="none" w:sz="0" w:space="0" w:color="auto"/>
        <w:bottom w:val="none" w:sz="0" w:space="0" w:color="auto"/>
        <w:right w:val="none" w:sz="0" w:space="0" w:color="auto"/>
      </w:divBdr>
    </w:div>
    <w:div w:id="563370329">
      <w:bodyDiv w:val="1"/>
      <w:marLeft w:val="0"/>
      <w:marRight w:val="0"/>
      <w:marTop w:val="0"/>
      <w:marBottom w:val="0"/>
      <w:divBdr>
        <w:top w:val="none" w:sz="0" w:space="0" w:color="auto"/>
        <w:left w:val="none" w:sz="0" w:space="0" w:color="auto"/>
        <w:bottom w:val="none" w:sz="0" w:space="0" w:color="auto"/>
        <w:right w:val="none" w:sz="0" w:space="0" w:color="auto"/>
      </w:divBdr>
    </w:div>
    <w:div w:id="586501720">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28695508">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50796249">
      <w:bodyDiv w:val="1"/>
      <w:marLeft w:val="0"/>
      <w:marRight w:val="0"/>
      <w:marTop w:val="0"/>
      <w:marBottom w:val="0"/>
      <w:divBdr>
        <w:top w:val="none" w:sz="0" w:space="0" w:color="auto"/>
        <w:left w:val="none" w:sz="0" w:space="0" w:color="auto"/>
        <w:bottom w:val="none" w:sz="0" w:space="0" w:color="auto"/>
        <w:right w:val="none" w:sz="0" w:space="0" w:color="auto"/>
      </w:divBdr>
    </w:div>
    <w:div w:id="869806365">
      <w:bodyDiv w:val="1"/>
      <w:marLeft w:val="0"/>
      <w:marRight w:val="0"/>
      <w:marTop w:val="0"/>
      <w:marBottom w:val="0"/>
      <w:divBdr>
        <w:top w:val="none" w:sz="0" w:space="0" w:color="auto"/>
        <w:left w:val="none" w:sz="0" w:space="0" w:color="auto"/>
        <w:bottom w:val="none" w:sz="0" w:space="0" w:color="auto"/>
        <w:right w:val="none" w:sz="0" w:space="0" w:color="auto"/>
      </w:divBdr>
    </w:div>
    <w:div w:id="918518590">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987784797">
      <w:bodyDiv w:val="1"/>
      <w:marLeft w:val="0"/>
      <w:marRight w:val="0"/>
      <w:marTop w:val="0"/>
      <w:marBottom w:val="0"/>
      <w:divBdr>
        <w:top w:val="none" w:sz="0" w:space="0" w:color="auto"/>
        <w:left w:val="none" w:sz="0" w:space="0" w:color="auto"/>
        <w:bottom w:val="none" w:sz="0" w:space="0" w:color="auto"/>
        <w:right w:val="none" w:sz="0" w:space="0" w:color="auto"/>
      </w:divBdr>
    </w:div>
    <w:div w:id="1066151423">
      <w:bodyDiv w:val="1"/>
      <w:marLeft w:val="0"/>
      <w:marRight w:val="0"/>
      <w:marTop w:val="0"/>
      <w:marBottom w:val="0"/>
      <w:divBdr>
        <w:top w:val="none" w:sz="0" w:space="0" w:color="auto"/>
        <w:left w:val="none" w:sz="0" w:space="0" w:color="auto"/>
        <w:bottom w:val="none" w:sz="0" w:space="0" w:color="auto"/>
        <w:right w:val="none" w:sz="0" w:space="0" w:color="auto"/>
      </w:divBdr>
    </w:div>
    <w:div w:id="1152135424">
      <w:bodyDiv w:val="1"/>
      <w:marLeft w:val="0"/>
      <w:marRight w:val="0"/>
      <w:marTop w:val="0"/>
      <w:marBottom w:val="0"/>
      <w:divBdr>
        <w:top w:val="none" w:sz="0" w:space="0" w:color="auto"/>
        <w:left w:val="none" w:sz="0" w:space="0" w:color="auto"/>
        <w:bottom w:val="none" w:sz="0" w:space="0" w:color="auto"/>
        <w:right w:val="none" w:sz="0" w:space="0" w:color="auto"/>
      </w:divBdr>
    </w:div>
    <w:div w:id="1167940661">
      <w:bodyDiv w:val="1"/>
      <w:marLeft w:val="0"/>
      <w:marRight w:val="0"/>
      <w:marTop w:val="0"/>
      <w:marBottom w:val="0"/>
      <w:divBdr>
        <w:top w:val="none" w:sz="0" w:space="0" w:color="auto"/>
        <w:left w:val="none" w:sz="0" w:space="0" w:color="auto"/>
        <w:bottom w:val="none" w:sz="0" w:space="0" w:color="auto"/>
        <w:right w:val="none" w:sz="0" w:space="0" w:color="auto"/>
      </w:divBdr>
    </w:div>
    <w:div w:id="123562204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0039765">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96777985">
      <w:bodyDiv w:val="1"/>
      <w:marLeft w:val="0"/>
      <w:marRight w:val="0"/>
      <w:marTop w:val="0"/>
      <w:marBottom w:val="0"/>
      <w:divBdr>
        <w:top w:val="none" w:sz="0" w:space="0" w:color="auto"/>
        <w:left w:val="none" w:sz="0" w:space="0" w:color="auto"/>
        <w:bottom w:val="none" w:sz="0" w:space="0" w:color="auto"/>
        <w:right w:val="none" w:sz="0" w:space="0" w:color="auto"/>
      </w:divBdr>
    </w:div>
    <w:div w:id="1410735378">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34155426">
      <w:bodyDiv w:val="1"/>
      <w:marLeft w:val="0"/>
      <w:marRight w:val="0"/>
      <w:marTop w:val="0"/>
      <w:marBottom w:val="0"/>
      <w:divBdr>
        <w:top w:val="none" w:sz="0" w:space="0" w:color="auto"/>
        <w:left w:val="none" w:sz="0" w:space="0" w:color="auto"/>
        <w:bottom w:val="none" w:sz="0" w:space="0" w:color="auto"/>
        <w:right w:val="none" w:sz="0" w:space="0" w:color="auto"/>
      </w:divBdr>
    </w:div>
    <w:div w:id="1549296282">
      <w:bodyDiv w:val="1"/>
      <w:marLeft w:val="0"/>
      <w:marRight w:val="0"/>
      <w:marTop w:val="0"/>
      <w:marBottom w:val="0"/>
      <w:divBdr>
        <w:top w:val="none" w:sz="0" w:space="0" w:color="auto"/>
        <w:left w:val="none" w:sz="0" w:space="0" w:color="auto"/>
        <w:bottom w:val="none" w:sz="0" w:space="0" w:color="auto"/>
        <w:right w:val="none" w:sz="0" w:space="0" w:color="auto"/>
      </w:divBdr>
    </w:div>
    <w:div w:id="156965492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61274433">
      <w:bodyDiv w:val="1"/>
      <w:marLeft w:val="0"/>
      <w:marRight w:val="0"/>
      <w:marTop w:val="0"/>
      <w:marBottom w:val="0"/>
      <w:divBdr>
        <w:top w:val="none" w:sz="0" w:space="0" w:color="auto"/>
        <w:left w:val="none" w:sz="0" w:space="0" w:color="auto"/>
        <w:bottom w:val="none" w:sz="0" w:space="0" w:color="auto"/>
        <w:right w:val="none" w:sz="0" w:space="0" w:color="auto"/>
      </w:divBdr>
    </w:div>
    <w:div w:id="1696425371">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022938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38035084">
      <w:bodyDiv w:val="1"/>
      <w:marLeft w:val="0"/>
      <w:marRight w:val="0"/>
      <w:marTop w:val="0"/>
      <w:marBottom w:val="0"/>
      <w:divBdr>
        <w:top w:val="none" w:sz="0" w:space="0" w:color="auto"/>
        <w:left w:val="none" w:sz="0" w:space="0" w:color="auto"/>
        <w:bottom w:val="none" w:sz="0" w:space="0" w:color="auto"/>
        <w:right w:val="none" w:sz="0" w:space="0" w:color="auto"/>
      </w:divBdr>
    </w:div>
    <w:div w:id="1872036690">
      <w:bodyDiv w:val="1"/>
      <w:marLeft w:val="0"/>
      <w:marRight w:val="0"/>
      <w:marTop w:val="0"/>
      <w:marBottom w:val="0"/>
      <w:divBdr>
        <w:top w:val="none" w:sz="0" w:space="0" w:color="auto"/>
        <w:left w:val="none" w:sz="0" w:space="0" w:color="auto"/>
        <w:bottom w:val="none" w:sz="0" w:space="0" w:color="auto"/>
        <w:right w:val="none" w:sz="0" w:space="0" w:color="auto"/>
      </w:divBdr>
      <w:divsChild>
        <w:div w:id="931621805">
          <w:marLeft w:val="0"/>
          <w:marRight w:val="0"/>
          <w:marTop w:val="0"/>
          <w:marBottom w:val="0"/>
          <w:divBdr>
            <w:top w:val="single" w:sz="2" w:space="0" w:color="E5E7EB"/>
            <w:left w:val="single" w:sz="2" w:space="0" w:color="E5E7EB"/>
            <w:bottom w:val="single" w:sz="2" w:space="0" w:color="E5E7EB"/>
            <w:right w:val="single" w:sz="2" w:space="0" w:color="E5E7EB"/>
          </w:divBdr>
          <w:divsChild>
            <w:div w:id="17977014">
              <w:marLeft w:val="0"/>
              <w:marRight w:val="0"/>
              <w:marTop w:val="0"/>
              <w:marBottom w:val="0"/>
              <w:divBdr>
                <w:top w:val="none" w:sz="0" w:space="0" w:color="auto"/>
                <w:left w:val="none" w:sz="0" w:space="0" w:color="auto"/>
                <w:bottom w:val="none" w:sz="0" w:space="0" w:color="auto"/>
                <w:right w:val="none" w:sz="0" w:space="0" w:color="auto"/>
              </w:divBdr>
              <w:divsChild>
                <w:div w:id="223418411">
                  <w:marLeft w:val="0"/>
                  <w:marRight w:val="0"/>
                  <w:marTop w:val="0"/>
                  <w:marBottom w:val="0"/>
                  <w:divBdr>
                    <w:top w:val="none" w:sz="0" w:space="0" w:color="auto"/>
                    <w:left w:val="none" w:sz="0" w:space="0" w:color="auto"/>
                    <w:bottom w:val="none" w:sz="0" w:space="0" w:color="auto"/>
                    <w:right w:val="none" w:sz="0" w:space="0" w:color="auto"/>
                  </w:divBdr>
                  <w:divsChild>
                    <w:div w:id="640811268">
                      <w:marLeft w:val="0"/>
                      <w:marRight w:val="0"/>
                      <w:marTop w:val="0"/>
                      <w:marBottom w:val="0"/>
                      <w:divBdr>
                        <w:top w:val="single" w:sz="2" w:space="0" w:color="E5E7EB"/>
                        <w:left w:val="single" w:sz="2" w:space="0" w:color="E5E7EB"/>
                        <w:bottom w:val="single" w:sz="2" w:space="0" w:color="E5E7EB"/>
                        <w:right w:val="single" w:sz="2" w:space="0" w:color="E5E7EB"/>
                      </w:divBdr>
                      <w:divsChild>
                        <w:div w:id="1690721034">
                          <w:marLeft w:val="0"/>
                          <w:marRight w:val="0"/>
                          <w:marTop w:val="0"/>
                          <w:marBottom w:val="0"/>
                          <w:divBdr>
                            <w:top w:val="single" w:sz="2" w:space="0" w:color="E5E7EB"/>
                            <w:left w:val="single" w:sz="2" w:space="0" w:color="E5E7EB"/>
                            <w:bottom w:val="single" w:sz="2" w:space="0" w:color="E5E7EB"/>
                            <w:right w:val="single" w:sz="2" w:space="0" w:color="E5E7EB"/>
                          </w:divBdr>
                          <w:divsChild>
                            <w:div w:id="1546212240">
                              <w:marLeft w:val="0"/>
                              <w:marRight w:val="0"/>
                              <w:marTop w:val="0"/>
                              <w:marBottom w:val="0"/>
                              <w:divBdr>
                                <w:top w:val="single" w:sz="2" w:space="0" w:color="E5E7EB"/>
                                <w:left w:val="single" w:sz="2" w:space="0" w:color="E5E7EB"/>
                                <w:bottom w:val="single" w:sz="2" w:space="0" w:color="E5E7EB"/>
                                <w:right w:val="single" w:sz="2" w:space="0" w:color="E5E7EB"/>
                              </w:divBdr>
                              <w:divsChild>
                                <w:div w:id="1078746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00087206">
                  <w:marLeft w:val="0"/>
                  <w:marRight w:val="0"/>
                  <w:marTop w:val="120"/>
                  <w:marBottom w:val="0"/>
                  <w:divBdr>
                    <w:top w:val="none" w:sz="0" w:space="0" w:color="auto"/>
                    <w:left w:val="none" w:sz="0" w:space="0" w:color="auto"/>
                    <w:bottom w:val="none" w:sz="0" w:space="0" w:color="auto"/>
                    <w:right w:val="none" w:sz="0" w:space="0" w:color="auto"/>
                  </w:divBdr>
                  <w:divsChild>
                    <w:div w:id="369846462">
                      <w:marLeft w:val="-120"/>
                      <w:marRight w:val="0"/>
                      <w:marTop w:val="0"/>
                      <w:marBottom w:val="0"/>
                      <w:divBdr>
                        <w:top w:val="single" w:sz="2" w:space="0" w:color="E5E7EB"/>
                        <w:left w:val="single" w:sz="2" w:space="0" w:color="E5E7EB"/>
                        <w:bottom w:val="single" w:sz="2" w:space="0" w:color="E5E7EB"/>
                        <w:right w:val="single" w:sz="2" w:space="0" w:color="E5E7EB"/>
                      </w:divBdr>
                      <w:divsChild>
                        <w:div w:id="1146774216">
                          <w:marLeft w:val="0"/>
                          <w:marRight w:val="0"/>
                          <w:marTop w:val="0"/>
                          <w:marBottom w:val="0"/>
                          <w:divBdr>
                            <w:top w:val="single" w:sz="2" w:space="0" w:color="E5E7EB"/>
                            <w:left w:val="single" w:sz="2" w:space="0" w:color="E5E7EB"/>
                            <w:bottom w:val="single" w:sz="2" w:space="0" w:color="E5E7EB"/>
                            <w:right w:val="single" w:sz="2" w:space="0" w:color="E5E7EB"/>
                          </w:divBdr>
                          <w:divsChild>
                            <w:div w:id="6913457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4505024">
                          <w:marLeft w:val="0"/>
                          <w:marRight w:val="0"/>
                          <w:marTop w:val="0"/>
                          <w:marBottom w:val="0"/>
                          <w:divBdr>
                            <w:top w:val="single" w:sz="2" w:space="0" w:color="E5E7EB"/>
                            <w:left w:val="single" w:sz="2" w:space="0" w:color="E5E7EB"/>
                            <w:bottom w:val="single" w:sz="2" w:space="0" w:color="E5E7EB"/>
                            <w:right w:val="single" w:sz="2" w:space="0" w:color="E5E7EB"/>
                          </w:divBdr>
                          <w:divsChild>
                            <w:div w:id="899753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83207342">
      <w:bodyDiv w:val="1"/>
      <w:marLeft w:val="0"/>
      <w:marRight w:val="0"/>
      <w:marTop w:val="0"/>
      <w:marBottom w:val="0"/>
      <w:divBdr>
        <w:top w:val="none" w:sz="0" w:space="0" w:color="auto"/>
        <w:left w:val="none" w:sz="0" w:space="0" w:color="auto"/>
        <w:bottom w:val="none" w:sz="0" w:space="0" w:color="auto"/>
        <w:right w:val="none" w:sz="0" w:space="0" w:color="auto"/>
      </w:divBdr>
      <w:divsChild>
        <w:div w:id="852114012">
          <w:marLeft w:val="547"/>
          <w:marRight w:val="0"/>
          <w:marTop w:val="120"/>
          <w:marBottom w:val="120"/>
          <w:divBdr>
            <w:top w:val="none" w:sz="0" w:space="0" w:color="auto"/>
            <w:left w:val="none" w:sz="0" w:space="0" w:color="auto"/>
            <w:bottom w:val="none" w:sz="0" w:space="0" w:color="auto"/>
            <w:right w:val="none" w:sz="0" w:space="0" w:color="auto"/>
          </w:divBdr>
        </w:div>
      </w:divsChild>
    </w:div>
    <w:div w:id="1906646417">
      <w:bodyDiv w:val="1"/>
      <w:marLeft w:val="0"/>
      <w:marRight w:val="0"/>
      <w:marTop w:val="0"/>
      <w:marBottom w:val="0"/>
      <w:divBdr>
        <w:top w:val="none" w:sz="0" w:space="0" w:color="auto"/>
        <w:left w:val="none" w:sz="0" w:space="0" w:color="auto"/>
        <w:bottom w:val="none" w:sz="0" w:space="0" w:color="auto"/>
        <w:right w:val="none" w:sz="0" w:space="0" w:color="auto"/>
      </w:divBdr>
    </w:div>
    <w:div w:id="1985966385">
      <w:bodyDiv w:val="1"/>
      <w:marLeft w:val="0"/>
      <w:marRight w:val="0"/>
      <w:marTop w:val="0"/>
      <w:marBottom w:val="0"/>
      <w:divBdr>
        <w:top w:val="none" w:sz="0" w:space="0" w:color="auto"/>
        <w:left w:val="none" w:sz="0" w:space="0" w:color="auto"/>
        <w:bottom w:val="none" w:sz="0" w:space="0" w:color="auto"/>
        <w:right w:val="none" w:sz="0" w:space="0" w:color="auto"/>
      </w:divBdr>
    </w:div>
    <w:div w:id="2027756433">
      <w:bodyDiv w:val="1"/>
      <w:marLeft w:val="0"/>
      <w:marRight w:val="0"/>
      <w:marTop w:val="0"/>
      <w:marBottom w:val="0"/>
      <w:divBdr>
        <w:top w:val="none" w:sz="0" w:space="0" w:color="auto"/>
        <w:left w:val="none" w:sz="0" w:space="0" w:color="auto"/>
        <w:bottom w:val="none" w:sz="0" w:space="0" w:color="auto"/>
        <w:right w:val="none" w:sz="0" w:space="0" w:color="auto"/>
      </w:divBdr>
      <w:divsChild>
        <w:div w:id="360520319">
          <w:marLeft w:val="446"/>
          <w:marRight w:val="0"/>
          <w:marTop w:val="0"/>
          <w:marBottom w:val="0"/>
          <w:divBdr>
            <w:top w:val="none" w:sz="0" w:space="0" w:color="auto"/>
            <w:left w:val="none" w:sz="0" w:space="0" w:color="auto"/>
            <w:bottom w:val="none" w:sz="0" w:space="0" w:color="auto"/>
            <w:right w:val="none" w:sz="0" w:space="0" w:color="auto"/>
          </w:divBdr>
        </w:div>
        <w:div w:id="475031896">
          <w:marLeft w:val="446"/>
          <w:marRight w:val="0"/>
          <w:marTop w:val="0"/>
          <w:marBottom w:val="0"/>
          <w:divBdr>
            <w:top w:val="none" w:sz="0" w:space="0" w:color="auto"/>
            <w:left w:val="none" w:sz="0" w:space="0" w:color="auto"/>
            <w:bottom w:val="none" w:sz="0" w:space="0" w:color="auto"/>
            <w:right w:val="none" w:sz="0" w:space="0" w:color="auto"/>
          </w:divBdr>
        </w:div>
        <w:div w:id="987127233">
          <w:marLeft w:val="446"/>
          <w:marRight w:val="0"/>
          <w:marTop w:val="0"/>
          <w:marBottom w:val="0"/>
          <w:divBdr>
            <w:top w:val="none" w:sz="0" w:space="0" w:color="auto"/>
            <w:left w:val="none" w:sz="0" w:space="0" w:color="auto"/>
            <w:bottom w:val="none" w:sz="0" w:space="0" w:color="auto"/>
            <w:right w:val="none" w:sz="0" w:space="0" w:color="auto"/>
          </w:divBdr>
        </w:div>
      </w:divsChild>
    </w:div>
    <w:div w:id="202821712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47486890">
      <w:bodyDiv w:val="1"/>
      <w:marLeft w:val="0"/>
      <w:marRight w:val="0"/>
      <w:marTop w:val="0"/>
      <w:marBottom w:val="0"/>
      <w:divBdr>
        <w:top w:val="none" w:sz="0" w:space="0" w:color="auto"/>
        <w:left w:val="none" w:sz="0" w:space="0" w:color="auto"/>
        <w:bottom w:val="none" w:sz="0" w:space="0" w:color="auto"/>
        <w:right w:val="none" w:sz="0" w:space="0" w:color="auto"/>
      </w:divBdr>
      <w:divsChild>
        <w:div w:id="191962567">
          <w:marLeft w:val="0"/>
          <w:marRight w:val="0"/>
          <w:marTop w:val="0"/>
          <w:marBottom w:val="0"/>
          <w:divBdr>
            <w:top w:val="single" w:sz="2" w:space="0" w:color="E5E7EB"/>
            <w:left w:val="single" w:sz="2" w:space="0" w:color="E5E7EB"/>
            <w:bottom w:val="single" w:sz="2" w:space="0" w:color="E5E7EB"/>
            <w:right w:val="single" w:sz="2" w:space="0" w:color="E5E7EB"/>
          </w:divBdr>
          <w:divsChild>
            <w:div w:id="1677223703">
              <w:marLeft w:val="0"/>
              <w:marRight w:val="0"/>
              <w:marTop w:val="0"/>
              <w:marBottom w:val="0"/>
              <w:divBdr>
                <w:top w:val="none" w:sz="0" w:space="0" w:color="auto"/>
                <w:left w:val="none" w:sz="0" w:space="0" w:color="auto"/>
                <w:bottom w:val="none" w:sz="0" w:space="0" w:color="auto"/>
                <w:right w:val="none" w:sz="0" w:space="0" w:color="auto"/>
              </w:divBdr>
              <w:divsChild>
                <w:div w:id="208348999">
                  <w:marLeft w:val="0"/>
                  <w:marRight w:val="0"/>
                  <w:marTop w:val="0"/>
                  <w:marBottom w:val="0"/>
                  <w:divBdr>
                    <w:top w:val="none" w:sz="0" w:space="0" w:color="auto"/>
                    <w:left w:val="none" w:sz="0" w:space="0" w:color="auto"/>
                    <w:bottom w:val="none" w:sz="0" w:space="0" w:color="auto"/>
                    <w:right w:val="none" w:sz="0" w:space="0" w:color="auto"/>
                  </w:divBdr>
                  <w:divsChild>
                    <w:div w:id="905913120">
                      <w:marLeft w:val="0"/>
                      <w:marRight w:val="0"/>
                      <w:marTop w:val="0"/>
                      <w:marBottom w:val="0"/>
                      <w:divBdr>
                        <w:top w:val="single" w:sz="2" w:space="0" w:color="E5E7EB"/>
                        <w:left w:val="single" w:sz="2" w:space="0" w:color="E5E7EB"/>
                        <w:bottom w:val="single" w:sz="2" w:space="0" w:color="E5E7EB"/>
                        <w:right w:val="single" w:sz="2" w:space="0" w:color="E5E7EB"/>
                      </w:divBdr>
                      <w:divsChild>
                        <w:div w:id="1645695363">
                          <w:marLeft w:val="0"/>
                          <w:marRight w:val="0"/>
                          <w:marTop w:val="0"/>
                          <w:marBottom w:val="0"/>
                          <w:divBdr>
                            <w:top w:val="single" w:sz="2" w:space="0" w:color="E5E7EB"/>
                            <w:left w:val="single" w:sz="2" w:space="0" w:color="E5E7EB"/>
                            <w:bottom w:val="single" w:sz="2" w:space="0" w:color="E5E7EB"/>
                            <w:right w:val="single" w:sz="2" w:space="0" w:color="E5E7EB"/>
                          </w:divBdr>
                          <w:divsChild>
                            <w:div w:id="487214915">
                              <w:marLeft w:val="0"/>
                              <w:marRight w:val="0"/>
                              <w:marTop w:val="0"/>
                              <w:marBottom w:val="0"/>
                              <w:divBdr>
                                <w:top w:val="single" w:sz="2" w:space="0" w:color="E5E7EB"/>
                                <w:left w:val="single" w:sz="2" w:space="0" w:color="E5E7EB"/>
                                <w:bottom w:val="single" w:sz="2" w:space="0" w:color="E5E7EB"/>
                                <w:right w:val="single" w:sz="2" w:space="0" w:color="E5E7EB"/>
                              </w:divBdr>
                              <w:divsChild>
                                <w:div w:id="18698787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91323502">
                  <w:marLeft w:val="0"/>
                  <w:marRight w:val="0"/>
                  <w:marTop w:val="120"/>
                  <w:marBottom w:val="0"/>
                  <w:divBdr>
                    <w:top w:val="none" w:sz="0" w:space="0" w:color="auto"/>
                    <w:left w:val="none" w:sz="0" w:space="0" w:color="auto"/>
                    <w:bottom w:val="none" w:sz="0" w:space="0" w:color="auto"/>
                    <w:right w:val="none" w:sz="0" w:space="0" w:color="auto"/>
                  </w:divBdr>
                  <w:divsChild>
                    <w:div w:id="1356687589">
                      <w:marLeft w:val="-120"/>
                      <w:marRight w:val="0"/>
                      <w:marTop w:val="0"/>
                      <w:marBottom w:val="0"/>
                      <w:divBdr>
                        <w:top w:val="single" w:sz="2" w:space="0" w:color="E5E7EB"/>
                        <w:left w:val="single" w:sz="2" w:space="0" w:color="E5E7EB"/>
                        <w:bottom w:val="single" w:sz="2" w:space="0" w:color="E5E7EB"/>
                        <w:right w:val="single" w:sz="2" w:space="0" w:color="E5E7EB"/>
                      </w:divBdr>
                      <w:divsChild>
                        <w:div w:id="164561372">
                          <w:marLeft w:val="0"/>
                          <w:marRight w:val="0"/>
                          <w:marTop w:val="0"/>
                          <w:marBottom w:val="0"/>
                          <w:divBdr>
                            <w:top w:val="single" w:sz="2" w:space="0" w:color="E5E7EB"/>
                            <w:left w:val="single" w:sz="2" w:space="0" w:color="E5E7EB"/>
                            <w:bottom w:val="single" w:sz="2" w:space="0" w:color="E5E7EB"/>
                            <w:right w:val="single" w:sz="2" w:space="0" w:color="E5E7EB"/>
                          </w:divBdr>
                          <w:divsChild>
                            <w:div w:id="4783787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4666232">
                          <w:marLeft w:val="0"/>
                          <w:marRight w:val="0"/>
                          <w:marTop w:val="0"/>
                          <w:marBottom w:val="0"/>
                          <w:divBdr>
                            <w:top w:val="single" w:sz="2" w:space="0" w:color="E5E7EB"/>
                            <w:left w:val="single" w:sz="2" w:space="0" w:color="E5E7EB"/>
                            <w:bottom w:val="single" w:sz="2" w:space="0" w:color="E5E7EB"/>
                            <w:right w:val="single" w:sz="2" w:space="0" w:color="E5E7EB"/>
                          </w:divBdr>
                          <w:divsChild>
                            <w:div w:id="18011482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gomez@manpowergroup.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olo@indiepr.es" TargetMode="External"/><Relationship Id="rId4" Type="http://schemas.openxmlformats.org/officeDocument/2006/relationships/settings" Target="settings.xml"/><Relationship Id="rId9" Type="http://schemas.openxmlformats.org/officeDocument/2006/relationships/hyperlink" Target="mailto:cristina@indiepr.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DC39-8417-4668-BAC7-BF6544C0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Pages>
  <Words>930</Words>
  <Characters>5120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Carmen Polo</cp:lastModifiedBy>
  <cp:revision>6</cp:revision>
  <cp:lastPrinted>2024-07-23T08:57:00Z</cp:lastPrinted>
  <dcterms:created xsi:type="dcterms:W3CDTF">2024-08-23T07:27:00Z</dcterms:created>
  <dcterms:modified xsi:type="dcterms:W3CDTF">2024-08-28T11:00:00Z</dcterms:modified>
</cp:coreProperties>
</file>