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345E0E70"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ManpowerGroup </w:t>
      </w:r>
      <w:r w:rsidR="001E6BC8">
        <w:rPr>
          <w:rFonts w:ascii="Arial" w:eastAsia="Arial" w:hAnsi="Arial" w:cs="Arial"/>
          <w:b/>
          <w:color w:val="000000"/>
          <w:sz w:val="20"/>
          <w:szCs w:val="20"/>
          <w:u w:val="single"/>
        </w:rPr>
        <w:t xml:space="preserve">- </w:t>
      </w:r>
      <w:r w:rsidR="00D91D62">
        <w:rPr>
          <w:rFonts w:ascii="Arial" w:eastAsia="Arial" w:hAnsi="Arial" w:cs="Arial"/>
          <w:b/>
          <w:color w:val="000000"/>
          <w:sz w:val="20"/>
          <w:szCs w:val="20"/>
          <w:u w:val="single"/>
        </w:rPr>
        <w:t>‘</w:t>
      </w:r>
      <w:r w:rsidR="0011037D">
        <w:rPr>
          <w:rFonts w:ascii="Arial" w:eastAsia="Arial" w:hAnsi="Arial" w:cs="Arial"/>
          <w:b/>
          <w:color w:val="000000"/>
          <w:sz w:val="20"/>
          <w:szCs w:val="20"/>
          <w:u w:val="single"/>
        </w:rPr>
        <w:t xml:space="preserve">Desajuste de talento en </w:t>
      </w:r>
      <w:r w:rsidRPr="00687087">
        <w:rPr>
          <w:rFonts w:ascii="Arial" w:eastAsia="Arial" w:hAnsi="Arial" w:cs="Arial"/>
          <w:b/>
          <w:color w:val="000000"/>
          <w:sz w:val="20"/>
          <w:szCs w:val="20"/>
          <w:u w:val="single"/>
        </w:rPr>
        <w:t>202</w:t>
      </w:r>
      <w:r w:rsidR="00D7641E" w:rsidRPr="00687087">
        <w:rPr>
          <w:rFonts w:ascii="Arial" w:eastAsia="Arial" w:hAnsi="Arial" w:cs="Arial"/>
          <w:b/>
          <w:color w:val="000000"/>
          <w:sz w:val="20"/>
          <w:szCs w:val="20"/>
          <w:u w:val="single"/>
        </w:rPr>
        <w:t>3</w:t>
      </w:r>
      <w:r w:rsidR="00511BED">
        <w:rPr>
          <w:rFonts w:ascii="Arial" w:eastAsia="Arial" w:hAnsi="Arial" w:cs="Arial"/>
          <w:b/>
          <w:color w:val="000000"/>
          <w:sz w:val="20"/>
          <w:szCs w:val="20"/>
          <w:u w:val="single"/>
        </w:rPr>
        <w:t>’</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598F4C51" w14:textId="5ACAB516" w:rsidR="00C73CB1" w:rsidRPr="00687087" w:rsidRDefault="00C07E47" w:rsidP="00DD53A1">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 xml:space="preserve">El </w:t>
      </w:r>
      <w:r w:rsidR="00196036">
        <w:rPr>
          <w:rFonts w:ascii="Arial" w:eastAsia="Arial" w:hAnsi="Arial" w:cs="Arial"/>
          <w:b/>
          <w:bCs/>
          <w:sz w:val="36"/>
          <w:szCs w:val="36"/>
        </w:rPr>
        <w:t>78</w:t>
      </w:r>
      <w:r>
        <w:rPr>
          <w:rFonts w:ascii="Arial" w:eastAsia="Arial" w:hAnsi="Arial" w:cs="Arial"/>
          <w:b/>
          <w:bCs/>
          <w:sz w:val="36"/>
          <w:szCs w:val="36"/>
        </w:rPr>
        <w:t>% de las</w:t>
      </w:r>
      <w:r w:rsidR="0011037D">
        <w:rPr>
          <w:rFonts w:ascii="Arial" w:eastAsia="Arial" w:hAnsi="Arial" w:cs="Arial"/>
          <w:b/>
          <w:bCs/>
          <w:sz w:val="36"/>
          <w:szCs w:val="36"/>
        </w:rPr>
        <w:t xml:space="preserve"> empresas</w:t>
      </w:r>
      <w:r>
        <w:rPr>
          <w:rFonts w:ascii="Arial" w:eastAsia="Arial" w:hAnsi="Arial" w:cs="Arial"/>
          <w:b/>
          <w:bCs/>
          <w:sz w:val="36"/>
          <w:szCs w:val="36"/>
        </w:rPr>
        <w:t xml:space="preserve"> </w:t>
      </w:r>
      <w:r w:rsidR="00196036">
        <w:rPr>
          <w:rFonts w:ascii="Arial" w:eastAsia="Arial" w:hAnsi="Arial" w:cs="Arial"/>
          <w:b/>
          <w:bCs/>
          <w:sz w:val="36"/>
          <w:szCs w:val="36"/>
        </w:rPr>
        <w:t>de</w:t>
      </w:r>
      <w:r w:rsidR="00D91D62">
        <w:rPr>
          <w:rFonts w:ascii="Arial" w:eastAsia="Arial" w:hAnsi="Arial" w:cs="Arial"/>
          <w:b/>
          <w:bCs/>
          <w:sz w:val="36"/>
          <w:szCs w:val="36"/>
        </w:rPr>
        <w:t xml:space="preserve"> </w:t>
      </w:r>
      <w:r w:rsidR="00E94AFB">
        <w:rPr>
          <w:rFonts w:ascii="Arial" w:eastAsia="Arial" w:hAnsi="Arial" w:cs="Arial"/>
          <w:b/>
          <w:bCs/>
          <w:sz w:val="36"/>
          <w:szCs w:val="36"/>
        </w:rPr>
        <w:t xml:space="preserve">Energía y suministros </w:t>
      </w:r>
      <w:r w:rsidR="0011037D">
        <w:rPr>
          <w:rFonts w:ascii="Arial" w:eastAsia="Arial" w:hAnsi="Arial" w:cs="Arial"/>
          <w:b/>
          <w:bCs/>
          <w:sz w:val="36"/>
          <w:szCs w:val="36"/>
        </w:rPr>
        <w:t>tiene dificultades</w:t>
      </w:r>
      <w:r w:rsidR="00511BED">
        <w:rPr>
          <w:rFonts w:ascii="Arial" w:eastAsia="Arial" w:hAnsi="Arial" w:cs="Arial"/>
          <w:b/>
          <w:bCs/>
          <w:sz w:val="36"/>
          <w:szCs w:val="36"/>
        </w:rPr>
        <w:t xml:space="preserve"> para encontrar </w:t>
      </w:r>
      <w:r w:rsidR="008700A2">
        <w:rPr>
          <w:rFonts w:ascii="Arial" w:eastAsia="Arial" w:hAnsi="Arial" w:cs="Arial"/>
          <w:b/>
          <w:bCs/>
          <w:sz w:val="36"/>
          <w:szCs w:val="36"/>
        </w:rPr>
        <w:t xml:space="preserve">a los </w:t>
      </w:r>
      <w:r w:rsidR="00511BED">
        <w:rPr>
          <w:rFonts w:ascii="Arial" w:eastAsia="Arial" w:hAnsi="Arial" w:cs="Arial"/>
          <w:b/>
          <w:bCs/>
          <w:sz w:val="36"/>
          <w:szCs w:val="36"/>
        </w:rPr>
        <w:t>profesionales</w:t>
      </w:r>
      <w:r w:rsidR="008700A2">
        <w:rPr>
          <w:rFonts w:ascii="Arial" w:eastAsia="Arial" w:hAnsi="Arial" w:cs="Arial"/>
          <w:b/>
          <w:bCs/>
          <w:sz w:val="36"/>
          <w:szCs w:val="36"/>
        </w:rPr>
        <w:t xml:space="preserve"> que necesita</w:t>
      </w:r>
    </w:p>
    <w:p w14:paraId="15E43114" w14:textId="77777777" w:rsidR="001B39AD" w:rsidRPr="00687087" w:rsidRDefault="001B39AD" w:rsidP="00FC3937">
      <w:pPr>
        <w:pStyle w:val="Prrafodelista"/>
        <w:spacing w:line="276" w:lineRule="auto"/>
        <w:jc w:val="both"/>
        <w:rPr>
          <w:rFonts w:ascii="Arial" w:eastAsia="Arial" w:hAnsi="Arial" w:cs="Arial"/>
          <w:b/>
          <w:color w:val="000000"/>
          <w:sz w:val="23"/>
          <w:szCs w:val="23"/>
        </w:rPr>
      </w:pPr>
    </w:p>
    <w:p w14:paraId="0F1C3768" w14:textId="41ABF178" w:rsidR="005F1509" w:rsidRDefault="003D7735" w:rsidP="009645EE">
      <w:pPr>
        <w:pStyle w:val="Prrafodelista"/>
        <w:numPr>
          <w:ilvl w:val="0"/>
          <w:numId w:val="1"/>
        </w:numPr>
        <w:spacing w:line="276" w:lineRule="auto"/>
        <w:jc w:val="both"/>
        <w:rPr>
          <w:rFonts w:ascii="Arial" w:eastAsia="Arial" w:hAnsi="Arial" w:cs="Arial"/>
          <w:b/>
          <w:sz w:val="23"/>
          <w:szCs w:val="23"/>
        </w:rPr>
      </w:pPr>
      <w:bookmarkStart w:id="0" w:name="_Hlk113557077"/>
      <w:r>
        <w:rPr>
          <w:rFonts w:ascii="Arial" w:eastAsia="Arial" w:hAnsi="Arial" w:cs="Arial"/>
          <w:b/>
          <w:sz w:val="23"/>
          <w:szCs w:val="23"/>
        </w:rPr>
        <w:t>Pese a que el dato es preocupante, e</w:t>
      </w:r>
      <w:r w:rsidR="00196036">
        <w:rPr>
          <w:rFonts w:ascii="Arial" w:eastAsia="Arial" w:hAnsi="Arial" w:cs="Arial"/>
          <w:b/>
          <w:sz w:val="23"/>
          <w:szCs w:val="23"/>
        </w:rPr>
        <w:t>l sector</w:t>
      </w:r>
      <w:r w:rsidR="00C178DC">
        <w:rPr>
          <w:rFonts w:ascii="Arial" w:eastAsia="Arial" w:hAnsi="Arial" w:cs="Arial"/>
          <w:b/>
          <w:sz w:val="23"/>
          <w:szCs w:val="23"/>
        </w:rPr>
        <w:t xml:space="preserve"> </w:t>
      </w:r>
      <w:r w:rsidR="00196036">
        <w:rPr>
          <w:rFonts w:ascii="Arial" w:eastAsia="Arial" w:hAnsi="Arial" w:cs="Arial"/>
          <w:b/>
          <w:sz w:val="23"/>
          <w:szCs w:val="23"/>
        </w:rPr>
        <w:t xml:space="preserve">se sitúa por debajo de </w:t>
      </w:r>
      <w:r w:rsidR="003E58E4">
        <w:rPr>
          <w:rFonts w:ascii="Arial" w:eastAsia="Arial" w:hAnsi="Arial" w:cs="Arial"/>
          <w:b/>
          <w:sz w:val="23"/>
          <w:szCs w:val="23"/>
        </w:rPr>
        <w:t xml:space="preserve">la </w:t>
      </w:r>
      <w:r w:rsidR="00C07E47" w:rsidRPr="003E58E4">
        <w:rPr>
          <w:rFonts w:ascii="Arial" w:eastAsia="Arial" w:hAnsi="Arial" w:cs="Arial"/>
          <w:b/>
          <w:sz w:val="23"/>
          <w:szCs w:val="23"/>
        </w:rPr>
        <w:t>media general</w:t>
      </w:r>
      <w:r w:rsidR="00137C4E" w:rsidRPr="003E58E4">
        <w:rPr>
          <w:rFonts w:ascii="Arial" w:eastAsia="Arial" w:hAnsi="Arial" w:cs="Arial"/>
          <w:b/>
          <w:sz w:val="23"/>
          <w:szCs w:val="23"/>
        </w:rPr>
        <w:t xml:space="preserve"> </w:t>
      </w:r>
      <w:r w:rsidR="003E58E4">
        <w:rPr>
          <w:rFonts w:ascii="Arial" w:eastAsia="Arial" w:hAnsi="Arial" w:cs="Arial"/>
          <w:b/>
          <w:sz w:val="23"/>
          <w:szCs w:val="23"/>
        </w:rPr>
        <w:t>en España</w:t>
      </w:r>
      <w:r w:rsidR="00C178DC">
        <w:rPr>
          <w:rFonts w:ascii="Arial" w:eastAsia="Arial" w:hAnsi="Arial" w:cs="Arial"/>
          <w:b/>
          <w:sz w:val="23"/>
          <w:szCs w:val="23"/>
        </w:rPr>
        <w:t xml:space="preserve"> (</w:t>
      </w:r>
      <w:r w:rsidR="00C07E47" w:rsidRPr="003E58E4">
        <w:rPr>
          <w:rFonts w:ascii="Arial" w:eastAsia="Arial" w:hAnsi="Arial" w:cs="Arial"/>
          <w:b/>
          <w:sz w:val="23"/>
          <w:szCs w:val="23"/>
        </w:rPr>
        <w:t>80%</w:t>
      </w:r>
      <w:r w:rsidR="00C178DC">
        <w:rPr>
          <w:rFonts w:ascii="Arial" w:eastAsia="Arial" w:hAnsi="Arial" w:cs="Arial"/>
          <w:b/>
          <w:sz w:val="23"/>
          <w:szCs w:val="23"/>
        </w:rPr>
        <w:t>)</w:t>
      </w:r>
      <w:r w:rsidR="003E58E4">
        <w:rPr>
          <w:rFonts w:ascii="Arial" w:eastAsia="Arial" w:hAnsi="Arial" w:cs="Arial"/>
          <w:b/>
          <w:sz w:val="23"/>
          <w:szCs w:val="23"/>
        </w:rPr>
        <w:t>.</w:t>
      </w:r>
    </w:p>
    <w:p w14:paraId="7C5B5BE9" w14:textId="77777777" w:rsidR="00E94AFB" w:rsidRDefault="00E94AFB" w:rsidP="00E94AFB">
      <w:pPr>
        <w:pStyle w:val="Prrafodelista"/>
        <w:spacing w:line="276" w:lineRule="auto"/>
        <w:jc w:val="both"/>
        <w:rPr>
          <w:rFonts w:ascii="Arial" w:eastAsia="Arial" w:hAnsi="Arial" w:cs="Arial"/>
          <w:b/>
          <w:sz w:val="23"/>
          <w:szCs w:val="23"/>
        </w:rPr>
      </w:pPr>
    </w:p>
    <w:p w14:paraId="4CA31786" w14:textId="3A7302E2" w:rsidR="002759C4" w:rsidRDefault="00E94AFB" w:rsidP="009645EE">
      <w:pPr>
        <w:pStyle w:val="Prrafodelista"/>
        <w:numPr>
          <w:ilvl w:val="0"/>
          <w:numId w:val="1"/>
        </w:numPr>
        <w:spacing w:line="276" w:lineRule="auto"/>
        <w:jc w:val="both"/>
        <w:rPr>
          <w:rFonts w:ascii="Arial" w:eastAsia="Arial" w:hAnsi="Arial" w:cs="Arial"/>
          <w:b/>
          <w:color w:val="000000"/>
          <w:sz w:val="23"/>
          <w:szCs w:val="23"/>
        </w:rPr>
      </w:pPr>
      <w:r>
        <w:rPr>
          <w:rFonts w:ascii="Arial" w:eastAsia="Arial" w:hAnsi="Arial" w:cs="Arial"/>
          <w:b/>
          <w:color w:val="000000"/>
          <w:sz w:val="23"/>
          <w:szCs w:val="23"/>
        </w:rPr>
        <w:t xml:space="preserve">Energía y suministros </w:t>
      </w:r>
      <w:r w:rsidR="00196036">
        <w:rPr>
          <w:rFonts w:ascii="Arial" w:eastAsia="Arial" w:hAnsi="Arial" w:cs="Arial"/>
          <w:b/>
          <w:color w:val="000000"/>
          <w:sz w:val="23"/>
          <w:szCs w:val="23"/>
        </w:rPr>
        <w:t>está entre l</w:t>
      </w:r>
      <w:r w:rsidR="003D7735">
        <w:rPr>
          <w:rFonts w:ascii="Arial" w:eastAsia="Arial" w:hAnsi="Arial" w:cs="Arial"/>
          <w:b/>
          <w:color w:val="000000"/>
          <w:sz w:val="23"/>
          <w:szCs w:val="23"/>
        </w:rPr>
        <w:t>a</w:t>
      </w:r>
      <w:r w:rsidR="00196036">
        <w:rPr>
          <w:rFonts w:ascii="Arial" w:eastAsia="Arial" w:hAnsi="Arial" w:cs="Arial"/>
          <w:b/>
          <w:color w:val="000000"/>
          <w:sz w:val="23"/>
          <w:szCs w:val="23"/>
        </w:rPr>
        <w:t>s</w:t>
      </w:r>
      <w:r w:rsidR="003D7735">
        <w:rPr>
          <w:rFonts w:ascii="Arial" w:eastAsia="Arial" w:hAnsi="Arial" w:cs="Arial"/>
          <w:b/>
          <w:color w:val="000000"/>
          <w:sz w:val="23"/>
          <w:szCs w:val="23"/>
        </w:rPr>
        <w:t xml:space="preserve"> industrias </w:t>
      </w:r>
      <w:r w:rsidR="00196036">
        <w:rPr>
          <w:rFonts w:ascii="Arial" w:eastAsia="Arial" w:hAnsi="Arial" w:cs="Arial"/>
          <w:b/>
          <w:color w:val="000000"/>
          <w:sz w:val="23"/>
          <w:szCs w:val="23"/>
        </w:rPr>
        <w:t>menos afectad</w:t>
      </w:r>
      <w:r w:rsidR="003D7735">
        <w:rPr>
          <w:rFonts w:ascii="Arial" w:eastAsia="Arial" w:hAnsi="Arial" w:cs="Arial"/>
          <w:b/>
          <w:color w:val="000000"/>
          <w:sz w:val="23"/>
          <w:szCs w:val="23"/>
        </w:rPr>
        <w:t>a</w:t>
      </w:r>
      <w:r w:rsidR="00196036">
        <w:rPr>
          <w:rFonts w:ascii="Arial" w:eastAsia="Arial" w:hAnsi="Arial" w:cs="Arial"/>
          <w:b/>
          <w:color w:val="000000"/>
          <w:sz w:val="23"/>
          <w:szCs w:val="23"/>
        </w:rPr>
        <w:t xml:space="preserve">s por </w:t>
      </w:r>
      <w:r w:rsidR="003D7735">
        <w:rPr>
          <w:rFonts w:ascii="Arial" w:eastAsia="Arial" w:hAnsi="Arial" w:cs="Arial"/>
          <w:b/>
          <w:color w:val="000000"/>
          <w:sz w:val="23"/>
          <w:szCs w:val="23"/>
        </w:rPr>
        <w:t xml:space="preserve">el </w:t>
      </w:r>
      <w:r w:rsidR="00C178DC">
        <w:rPr>
          <w:rFonts w:ascii="Arial" w:eastAsia="Arial" w:hAnsi="Arial" w:cs="Arial"/>
          <w:b/>
          <w:color w:val="000000"/>
          <w:sz w:val="23"/>
          <w:szCs w:val="23"/>
        </w:rPr>
        <w:t>desajuste</w:t>
      </w:r>
      <w:r w:rsidR="003D7735">
        <w:rPr>
          <w:rFonts w:ascii="Arial" w:eastAsia="Arial" w:hAnsi="Arial" w:cs="Arial"/>
          <w:b/>
          <w:color w:val="000000"/>
          <w:sz w:val="23"/>
          <w:szCs w:val="23"/>
        </w:rPr>
        <w:t xml:space="preserve"> de talento en un ranking que l</w:t>
      </w:r>
      <w:r w:rsidR="00196036">
        <w:rPr>
          <w:rFonts w:ascii="Arial" w:eastAsia="Arial" w:hAnsi="Arial" w:cs="Arial"/>
          <w:b/>
          <w:color w:val="000000"/>
          <w:sz w:val="23"/>
          <w:szCs w:val="23"/>
        </w:rPr>
        <w:t xml:space="preserve">idera </w:t>
      </w:r>
      <w:r w:rsidR="00C07E47" w:rsidRPr="002759C4">
        <w:rPr>
          <w:rFonts w:ascii="Arial" w:eastAsia="Arial" w:hAnsi="Arial" w:cs="Arial"/>
          <w:b/>
          <w:color w:val="000000"/>
          <w:sz w:val="23"/>
          <w:szCs w:val="23"/>
        </w:rPr>
        <w:t>Publicidad y comunicación (91%)</w:t>
      </w:r>
      <w:r w:rsidR="00196036">
        <w:rPr>
          <w:rFonts w:ascii="Arial" w:eastAsia="Arial" w:hAnsi="Arial" w:cs="Arial"/>
          <w:b/>
          <w:color w:val="000000"/>
          <w:sz w:val="23"/>
          <w:szCs w:val="23"/>
        </w:rPr>
        <w:t xml:space="preserve">, seguido de </w:t>
      </w:r>
      <w:r w:rsidR="003D7735">
        <w:rPr>
          <w:rFonts w:ascii="Arial" w:eastAsia="Arial" w:hAnsi="Arial" w:cs="Arial"/>
          <w:b/>
          <w:color w:val="000000"/>
          <w:sz w:val="23"/>
          <w:szCs w:val="23"/>
        </w:rPr>
        <w:t xml:space="preserve">Tecnología </w:t>
      </w:r>
      <w:r w:rsidR="00196036">
        <w:rPr>
          <w:rFonts w:ascii="Arial" w:eastAsia="Arial" w:hAnsi="Arial" w:cs="Arial"/>
          <w:b/>
          <w:color w:val="000000"/>
          <w:sz w:val="23"/>
          <w:szCs w:val="23"/>
        </w:rPr>
        <w:t>(84%).</w:t>
      </w:r>
    </w:p>
    <w:p w14:paraId="368CCB8A" w14:textId="77777777" w:rsidR="00697EE6" w:rsidRPr="00697EE6" w:rsidRDefault="00697EE6" w:rsidP="00697EE6">
      <w:pPr>
        <w:pStyle w:val="Prrafodelista"/>
        <w:rPr>
          <w:rFonts w:ascii="Arial" w:eastAsia="Arial" w:hAnsi="Arial" w:cs="Arial"/>
          <w:b/>
          <w:color w:val="000000"/>
          <w:sz w:val="23"/>
          <w:szCs w:val="23"/>
        </w:rPr>
      </w:pPr>
    </w:p>
    <w:p w14:paraId="3AD59B7B" w14:textId="16597596" w:rsidR="003D7735" w:rsidRDefault="003D7735" w:rsidP="003D7735">
      <w:pPr>
        <w:pStyle w:val="Prrafodelista"/>
        <w:numPr>
          <w:ilvl w:val="0"/>
          <w:numId w:val="1"/>
        </w:numPr>
        <w:spacing w:line="276" w:lineRule="auto"/>
        <w:jc w:val="both"/>
        <w:rPr>
          <w:rFonts w:ascii="Arial" w:eastAsia="Arial" w:hAnsi="Arial" w:cs="Arial"/>
          <w:b/>
          <w:color w:val="000000"/>
          <w:sz w:val="23"/>
          <w:szCs w:val="23"/>
        </w:rPr>
      </w:pPr>
      <w:bookmarkStart w:id="1" w:name="_Hlk132035844"/>
      <w:r w:rsidRPr="00455A09">
        <w:rPr>
          <w:rFonts w:ascii="Arial" w:eastAsia="Arial" w:hAnsi="Arial" w:cs="Arial"/>
          <w:b/>
          <w:color w:val="000000"/>
          <w:sz w:val="23"/>
          <w:szCs w:val="23"/>
        </w:rPr>
        <w:t>Para el</w:t>
      </w:r>
      <w:r>
        <w:rPr>
          <w:rFonts w:ascii="Arial" w:eastAsia="Arial" w:hAnsi="Arial" w:cs="Arial"/>
          <w:b/>
          <w:color w:val="000000"/>
          <w:sz w:val="23"/>
          <w:szCs w:val="23"/>
        </w:rPr>
        <w:t xml:space="preserve"> </w:t>
      </w:r>
      <w:r w:rsidR="00E94AFB">
        <w:rPr>
          <w:rFonts w:ascii="Arial" w:eastAsia="Arial" w:hAnsi="Arial" w:cs="Arial"/>
          <w:b/>
          <w:color w:val="000000"/>
          <w:sz w:val="23"/>
          <w:szCs w:val="23"/>
        </w:rPr>
        <w:t>42</w:t>
      </w:r>
      <w:r w:rsidRPr="00455A09">
        <w:rPr>
          <w:rFonts w:ascii="Arial" w:eastAsia="Arial" w:hAnsi="Arial" w:cs="Arial"/>
          <w:b/>
          <w:color w:val="000000"/>
          <w:sz w:val="23"/>
          <w:szCs w:val="23"/>
        </w:rPr>
        <w:t xml:space="preserve">% de las compañías de </w:t>
      </w:r>
      <w:r w:rsidR="00E94AFB">
        <w:rPr>
          <w:rFonts w:ascii="Arial" w:eastAsia="Arial" w:hAnsi="Arial" w:cs="Arial"/>
          <w:b/>
          <w:color w:val="000000"/>
          <w:sz w:val="23"/>
          <w:szCs w:val="23"/>
        </w:rPr>
        <w:t>Energía y suministros</w:t>
      </w:r>
      <w:r w:rsidRPr="00455A09">
        <w:rPr>
          <w:rFonts w:ascii="Arial" w:eastAsia="Arial" w:hAnsi="Arial" w:cs="Arial"/>
          <w:b/>
          <w:color w:val="000000"/>
          <w:sz w:val="23"/>
          <w:szCs w:val="23"/>
        </w:rPr>
        <w:t xml:space="preserve">, </w:t>
      </w:r>
      <w:bookmarkStart w:id="2" w:name="_Hlk132036377"/>
      <w:r>
        <w:rPr>
          <w:rFonts w:ascii="Arial" w:eastAsia="Arial" w:hAnsi="Arial" w:cs="Arial"/>
          <w:b/>
          <w:color w:val="000000"/>
          <w:sz w:val="23"/>
          <w:szCs w:val="23"/>
        </w:rPr>
        <w:t xml:space="preserve">ofrecer </w:t>
      </w:r>
      <w:r w:rsidRPr="00455A09">
        <w:rPr>
          <w:rFonts w:ascii="Arial" w:eastAsia="Arial" w:hAnsi="Arial" w:cs="Arial"/>
          <w:b/>
          <w:color w:val="000000"/>
          <w:sz w:val="23"/>
          <w:szCs w:val="23"/>
        </w:rPr>
        <w:t>flexibilidad sobre dónde o cuándo se trabaja</w:t>
      </w:r>
      <w:r>
        <w:rPr>
          <w:rFonts w:ascii="Arial" w:eastAsia="Arial" w:hAnsi="Arial" w:cs="Arial"/>
          <w:b/>
          <w:color w:val="000000"/>
          <w:sz w:val="23"/>
          <w:szCs w:val="23"/>
        </w:rPr>
        <w:t xml:space="preserve"> es la </w:t>
      </w:r>
      <w:r w:rsidRPr="00455A09">
        <w:rPr>
          <w:rFonts w:ascii="Arial" w:eastAsia="Arial" w:hAnsi="Arial" w:cs="Arial"/>
          <w:b/>
          <w:color w:val="000000"/>
          <w:sz w:val="23"/>
          <w:szCs w:val="23"/>
        </w:rPr>
        <w:t xml:space="preserve">estrategia más utilizada para atraer y </w:t>
      </w:r>
      <w:r>
        <w:rPr>
          <w:rFonts w:ascii="Arial" w:eastAsia="Arial" w:hAnsi="Arial" w:cs="Arial"/>
          <w:b/>
          <w:color w:val="000000"/>
          <w:sz w:val="23"/>
          <w:szCs w:val="23"/>
        </w:rPr>
        <w:t xml:space="preserve">fidelizar </w:t>
      </w:r>
      <w:r w:rsidRPr="00455A09">
        <w:rPr>
          <w:rFonts w:ascii="Arial" w:eastAsia="Arial" w:hAnsi="Arial" w:cs="Arial"/>
          <w:b/>
          <w:color w:val="000000"/>
          <w:sz w:val="23"/>
          <w:szCs w:val="23"/>
        </w:rPr>
        <w:t>talento.</w:t>
      </w:r>
    </w:p>
    <w:p w14:paraId="2E1EB5DE" w14:textId="77777777" w:rsidR="00697EE6" w:rsidRPr="00697EE6" w:rsidRDefault="00697EE6" w:rsidP="00697EE6">
      <w:pPr>
        <w:pStyle w:val="Prrafodelista"/>
        <w:rPr>
          <w:rFonts w:ascii="Arial" w:eastAsia="Arial" w:hAnsi="Arial" w:cs="Arial"/>
          <w:b/>
          <w:color w:val="000000"/>
          <w:sz w:val="23"/>
          <w:szCs w:val="23"/>
        </w:rPr>
      </w:pPr>
    </w:p>
    <w:p w14:paraId="7A452541" w14:textId="3BC3EEBB" w:rsidR="00697EE6" w:rsidRDefault="00697EE6" w:rsidP="00697EE6">
      <w:pPr>
        <w:pStyle w:val="Prrafodelista"/>
        <w:numPr>
          <w:ilvl w:val="0"/>
          <w:numId w:val="1"/>
        </w:numPr>
        <w:spacing w:line="276" w:lineRule="auto"/>
        <w:jc w:val="both"/>
        <w:rPr>
          <w:rFonts w:ascii="Arial" w:eastAsia="Arial" w:hAnsi="Arial" w:cs="Arial"/>
          <w:b/>
          <w:color w:val="000000"/>
          <w:sz w:val="23"/>
          <w:szCs w:val="23"/>
        </w:rPr>
      </w:pPr>
      <w:r>
        <w:rPr>
          <w:rFonts w:ascii="Arial" w:eastAsia="Arial" w:hAnsi="Arial" w:cs="Arial"/>
          <w:b/>
          <w:color w:val="000000"/>
          <w:sz w:val="23"/>
          <w:szCs w:val="23"/>
        </w:rPr>
        <w:t>A nivel global, Energía y suministros</w:t>
      </w:r>
      <w:r w:rsidR="00782732">
        <w:rPr>
          <w:rFonts w:ascii="Arial" w:eastAsia="Arial" w:hAnsi="Arial" w:cs="Arial"/>
          <w:b/>
          <w:color w:val="000000"/>
          <w:sz w:val="23"/>
          <w:szCs w:val="23"/>
        </w:rPr>
        <w:t xml:space="preserve"> y </w:t>
      </w:r>
      <w:r>
        <w:rPr>
          <w:rFonts w:ascii="Arial" w:eastAsia="Arial" w:hAnsi="Arial" w:cs="Arial"/>
          <w:b/>
          <w:color w:val="000000"/>
          <w:sz w:val="23"/>
          <w:szCs w:val="23"/>
        </w:rPr>
        <w:t xml:space="preserve">Publicidad y comunicación, </w:t>
      </w:r>
      <w:r w:rsidR="00782732">
        <w:rPr>
          <w:rFonts w:ascii="Arial" w:eastAsia="Arial" w:hAnsi="Arial" w:cs="Arial"/>
          <w:b/>
          <w:color w:val="000000"/>
          <w:sz w:val="23"/>
          <w:szCs w:val="23"/>
        </w:rPr>
        <w:t xml:space="preserve">son las industrias que </w:t>
      </w:r>
      <w:r w:rsidR="00782732">
        <w:rPr>
          <w:rFonts w:ascii="Arial" w:eastAsia="Arial" w:hAnsi="Arial" w:cs="Arial"/>
          <w:b/>
          <w:color w:val="000000"/>
          <w:sz w:val="23"/>
          <w:szCs w:val="23"/>
        </w:rPr>
        <w:t>más problemas tiene</w:t>
      </w:r>
      <w:r w:rsidR="00782732">
        <w:rPr>
          <w:rFonts w:ascii="Arial" w:eastAsia="Arial" w:hAnsi="Arial" w:cs="Arial"/>
          <w:b/>
          <w:color w:val="000000"/>
          <w:sz w:val="23"/>
          <w:szCs w:val="23"/>
        </w:rPr>
        <w:t xml:space="preserve">n, </w:t>
      </w:r>
      <w:r>
        <w:rPr>
          <w:rFonts w:ascii="Arial" w:eastAsia="Arial" w:hAnsi="Arial" w:cs="Arial"/>
          <w:b/>
          <w:color w:val="000000"/>
          <w:sz w:val="23"/>
          <w:szCs w:val="23"/>
        </w:rPr>
        <w:t>ambas con un resultado del 79%.</w:t>
      </w:r>
    </w:p>
    <w:p w14:paraId="49B31856" w14:textId="659F1FB4" w:rsidR="00697EE6" w:rsidRDefault="00697EE6" w:rsidP="00697EE6">
      <w:pPr>
        <w:rPr>
          <w:rFonts w:ascii="Arial" w:eastAsia="Arial" w:hAnsi="Arial" w:cs="Arial"/>
          <w:b/>
          <w:color w:val="000000"/>
          <w:sz w:val="23"/>
          <w:szCs w:val="23"/>
        </w:rPr>
      </w:pPr>
    </w:p>
    <w:p w14:paraId="24902D62" w14:textId="77777777" w:rsidR="00697EE6" w:rsidRPr="00697EE6" w:rsidRDefault="00697EE6" w:rsidP="00697EE6">
      <w:pPr>
        <w:rPr>
          <w:rFonts w:ascii="Arial" w:eastAsia="Arial" w:hAnsi="Arial" w:cs="Arial"/>
          <w:b/>
          <w:color w:val="000000"/>
          <w:sz w:val="23"/>
          <w:szCs w:val="23"/>
        </w:rPr>
      </w:pPr>
    </w:p>
    <w:bookmarkEnd w:id="1"/>
    <w:bookmarkEnd w:id="2"/>
    <w:bookmarkEnd w:id="0"/>
    <w:p w14:paraId="2BB2A1FC" w14:textId="01BBCD64" w:rsidR="0088444F" w:rsidRPr="0088444F" w:rsidRDefault="001A2A76" w:rsidP="0088444F">
      <w:pPr>
        <w:spacing w:line="276" w:lineRule="auto"/>
        <w:jc w:val="both"/>
        <w:rPr>
          <w:rFonts w:ascii="Arial" w:eastAsia="Arial" w:hAnsi="Arial" w:cs="Arial"/>
          <w:bCs/>
          <w:sz w:val="22"/>
          <w:szCs w:val="22"/>
        </w:rPr>
      </w:pPr>
      <w:r w:rsidRPr="0088444F">
        <w:rPr>
          <w:rFonts w:ascii="Arial" w:eastAsia="Arial" w:hAnsi="Arial" w:cs="Arial"/>
          <w:b/>
          <w:sz w:val="22"/>
          <w:szCs w:val="22"/>
        </w:rPr>
        <w:t xml:space="preserve">Madrid, </w:t>
      </w:r>
      <w:r w:rsidR="009803B8" w:rsidRPr="0088444F">
        <w:rPr>
          <w:rFonts w:ascii="Arial" w:eastAsia="Arial" w:hAnsi="Arial" w:cs="Arial"/>
          <w:b/>
          <w:sz w:val="22"/>
          <w:szCs w:val="22"/>
        </w:rPr>
        <w:t>11 de abril</w:t>
      </w:r>
      <w:r w:rsidR="00D7641E" w:rsidRPr="0088444F">
        <w:rPr>
          <w:rFonts w:ascii="Arial" w:eastAsia="Arial" w:hAnsi="Arial" w:cs="Arial"/>
          <w:b/>
          <w:sz w:val="22"/>
          <w:szCs w:val="22"/>
        </w:rPr>
        <w:t xml:space="preserve"> </w:t>
      </w:r>
      <w:r w:rsidRPr="0088444F">
        <w:rPr>
          <w:rFonts w:ascii="Arial" w:eastAsia="Arial" w:hAnsi="Arial" w:cs="Arial"/>
          <w:b/>
          <w:sz w:val="22"/>
          <w:szCs w:val="22"/>
        </w:rPr>
        <w:t>de 202</w:t>
      </w:r>
      <w:r w:rsidR="00D7641E" w:rsidRPr="0088444F">
        <w:rPr>
          <w:rFonts w:ascii="Arial" w:eastAsia="Arial" w:hAnsi="Arial" w:cs="Arial"/>
          <w:b/>
          <w:sz w:val="22"/>
          <w:szCs w:val="22"/>
        </w:rPr>
        <w:t>3</w:t>
      </w:r>
      <w:r w:rsidRPr="0088444F">
        <w:rPr>
          <w:rFonts w:ascii="Arial" w:eastAsia="Arial" w:hAnsi="Arial" w:cs="Arial"/>
          <w:b/>
          <w:sz w:val="22"/>
          <w:szCs w:val="22"/>
        </w:rPr>
        <w:t>.-</w:t>
      </w:r>
      <w:bookmarkStart w:id="3" w:name="_Hlk113557102"/>
      <w:bookmarkStart w:id="4" w:name="_Hlk90223537"/>
      <w:bookmarkStart w:id="5" w:name="_Hlk89449303"/>
      <w:bookmarkStart w:id="6" w:name="_Hlk89449332"/>
      <w:r w:rsidR="005D1AE9" w:rsidRPr="0088444F">
        <w:rPr>
          <w:rFonts w:ascii="Arial" w:eastAsia="Arial" w:hAnsi="Arial" w:cs="Arial"/>
          <w:b/>
          <w:sz w:val="22"/>
          <w:szCs w:val="22"/>
        </w:rPr>
        <w:t xml:space="preserve"> </w:t>
      </w:r>
      <w:r w:rsidR="00C178DC" w:rsidRPr="0088444F">
        <w:rPr>
          <w:rFonts w:ascii="Arial" w:eastAsia="Arial" w:hAnsi="Arial" w:cs="Arial"/>
          <w:bCs/>
          <w:sz w:val="22"/>
          <w:szCs w:val="22"/>
        </w:rPr>
        <w:t xml:space="preserve">Según </w:t>
      </w:r>
      <w:r w:rsidR="00D91D62">
        <w:rPr>
          <w:rFonts w:ascii="Arial" w:eastAsia="Arial" w:hAnsi="Arial" w:cs="Arial"/>
          <w:bCs/>
          <w:sz w:val="22"/>
          <w:szCs w:val="22"/>
        </w:rPr>
        <w:t>datos d</w:t>
      </w:r>
      <w:r w:rsidR="00C178DC" w:rsidRPr="0088444F">
        <w:rPr>
          <w:rFonts w:ascii="Arial" w:eastAsia="Arial" w:hAnsi="Arial" w:cs="Arial"/>
          <w:bCs/>
          <w:sz w:val="22"/>
          <w:szCs w:val="22"/>
        </w:rPr>
        <w:t xml:space="preserve">el </w:t>
      </w:r>
      <w:r w:rsidR="00D91D62">
        <w:rPr>
          <w:rFonts w:ascii="Arial" w:eastAsia="Arial" w:hAnsi="Arial" w:cs="Arial"/>
          <w:bCs/>
          <w:sz w:val="22"/>
          <w:szCs w:val="22"/>
        </w:rPr>
        <w:t>e</w:t>
      </w:r>
      <w:r w:rsidR="00C178DC" w:rsidRPr="0088444F">
        <w:rPr>
          <w:rFonts w:ascii="Arial" w:eastAsia="Arial" w:hAnsi="Arial" w:cs="Arial"/>
          <w:bCs/>
          <w:sz w:val="22"/>
          <w:szCs w:val="22"/>
        </w:rPr>
        <w:t xml:space="preserve">studio de ManpowerGroup sobre ‘Desajuste de Talento en 2023’, </w:t>
      </w:r>
      <w:r w:rsidR="00C178DC" w:rsidRPr="0088444F">
        <w:rPr>
          <w:rFonts w:ascii="Arial" w:eastAsia="Arial" w:hAnsi="Arial" w:cs="Arial"/>
          <w:b/>
          <w:sz w:val="22"/>
          <w:szCs w:val="22"/>
        </w:rPr>
        <w:t xml:space="preserve">un 78% de las empresas de </w:t>
      </w:r>
      <w:r w:rsidR="00E94AFB">
        <w:rPr>
          <w:rFonts w:ascii="Arial" w:eastAsia="Arial" w:hAnsi="Arial" w:cs="Arial"/>
          <w:b/>
          <w:sz w:val="22"/>
          <w:szCs w:val="22"/>
        </w:rPr>
        <w:t xml:space="preserve">Energía y suministros </w:t>
      </w:r>
      <w:r w:rsidR="00C178DC" w:rsidRPr="0088444F">
        <w:rPr>
          <w:rFonts w:ascii="Arial" w:eastAsia="Arial" w:hAnsi="Arial" w:cs="Arial"/>
          <w:b/>
          <w:sz w:val="22"/>
          <w:szCs w:val="22"/>
        </w:rPr>
        <w:t xml:space="preserve">en España afirma </w:t>
      </w:r>
      <w:r w:rsidR="00D91D62">
        <w:rPr>
          <w:rFonts w:ascii="Arial" w:eastAsia="Arial" w:hAnsi="Arial" w:cs="Arial"/>
          <w:b/>
          <w:sz w:val="22"/>
          <w:szCs w:val="22"/>
        </w:rPr>
        <w:t xml:space="preserve">tener dificultades para </w:t>
      </w:r>
      <w:r w:rsidR="00C178DC" w:rsidRPr="0088444F">
        <w:rPr>
          <w:rFonts w:ascii="Arial" w:eastAsia="Arial" w:hAnsi="Arial" w:cs="Arial"/>
          <w:b/>
          <w:sz w:val="22"/>
          <w:szCs w:val="22"/>
        </w:rPr>
        <w:t xml:space="preserve">encontrar a los profesionales que </w:t>
      </w:r>
      <w:r w:rsidR="00D91D62">
        <w:rPr>
          <w:rFonts w:ascii="Arial" w:eastAsia="Arial" w:hAnsi="Arial" w:cs="Arial"/>
          <w:b/>
          <w:sz w:val="22"/>
          <w:szCs w:val="22"/>
        </w:rPr>
        <w:t>busca</w:t>
      </w:r>
      <w:r w:rsidR="00C178DC" w:rsidRPr="0088444F">
        <w:rPr>
          <w:rFonts w:ascii="Arial" w:eastAsia="Arial" w:hAnsi="Arial" w:cs="Arial"/>
          <w:bCs/>
          <w:sz w:val="22"/>
          <w:szCs w:val="22"/>
        </w:rPr>
        <w:t xml:space="preserve">. </w:t>
      </w:r>
      <w:r w:rsidR="003D7735">
        <w:rPr>
          <w:rFonts w:ascii="Arial" w:eastAsia="Arial" w:hAnsi="Arial" w:cs="Arial"/>
          <w:bCs/>
          <w:sz w:val="22"/>
          <w:szCs w:val="22"/>
        </w:rPr>
        <w:t>A</w:t>
      </w:r>
      <w:r w:rsidR="00D91D62">
        <w:rPr>
          <w:rFonts w:ascii="Arial" w:eastAsia="Arial" w:hAnsi="Arial" w:cs="Arial"/>
          <w:bCs/>
          <w:sz w:val="22"/>
          <w:szCs w:val="22"/>
        </w:rPr>
        <w:t xml:space="preserve">unque preocupante, </w:t>
      </w:r>
      <w:r w:rsidR="003D7735">
        <w:rPr>
          <w:rFonts w:ascii="Arial" w:eastAsia="Arial" w:hAnsi="Arial" w:cs="Arial"/>
          <w:bCs/>
          <w:sz w:val="22"/>
          <w:szCs w:val="22"/>
        </w:rPr>
        <w:t xml:space="preserve">el resultado </w:t>
      </w:r>
      <w:r w:rsidR="00C178DC" w:rsidRPr="0088444F">
        <w:rPr>
          <w:rFonts w:ascii="Arial" w:eastAsia="Arial" w:hAnsi="Arial" w:cs="Arial"/>
          <w:bCs/>
          <w:sz w:val="22"/>
          <w:szCs w:val="22"/>
        </w:rPr>
        <w:t xml:space="preserve">mejora </w:t>
      </w:r>
      <w:r w:rsidR="0088444F" w:rsidRPr="0088444F">
        <w:rPr>
          <w:rFonts w:ascii="Arial" w:eastAsia="Arial" w:hAnsi="Arial" w:cs="Arial"/>
          <w:bCs/>
          <w:sz w:val="22"/>
          <w:szCs w:val="22"/>
        </w:rPr>
        <w:t xml:space="preserve">la media general nacional, </w:t>
      </w:r>
      <w:r w:rsidR="00D91D62">
        <w:rPr>
          <w:rFonts w:ascii="Arial" w:eastAsia="Arial" w:hAnsi="Arial" w:cs="Arial"/>
          <w:bCs/>
          <w:sz w:val="22"/>
          <w:szCs w:val="22"/>
        </w:rPr>
        <w:t xml:space="preserve">que se mantiene </w:t>
      </w:r>
      <w:r w:rsidR="0088444F" w:rsidRPr="0088444F">
        <w:rPr>
          <w:rFonts w:ascii="Arial" w:eastAsia="Arial" w:hAnsi="Arial" w:cs="Arial"/>
          <w:bCs/>
          <w:sz w:val="22"/>
          <w:szCs w:val="22"/>
        </w:rPr>
        <w:t>en máximos históricos, con un 80%.</w:t>
      </w:r>
      <w:r w:rsidR="00E94AFB">
        <w:rPr>
          <w:rFonts w:ascii="Arial" w:eastAsia="Arial" w:hAnsi="Arial" w:cs="Arial"/>
          <w:bCs/>
          <w:sz w:val="22"/>
          <w:szCs w:val="22"/>
        </w:rPr>
        <w:t xml:space="preserve"> Por </w:t>
      </w:r>
      <w:r w:rsidR="00782732">
        <w:rPr>
          <w:rFonts w:ascii="Arial" w:eastAsia="Arial" w:hAnsi="Arial" w:cs="Arial"/>
          <w:bCs/>
          <w:sz w:val="22"/>
          <w:szCs w:val="22"/>
        </w:rPr>
        <w:t>el contrario</w:t>
      </w:r>
      <w:r w:rsidR="0088444F" w:rsidRPr="0088444F">
        <w:rPr>
          <w:rFonts w:ascii="Arial" w:eastAsia="Arial" w:hAnsi="Arial" w:cs="Arial"/>
          <w:bCs/>
          <w:sz w:val="22"/>
          <w:szCs w:val="22"/>
        </w:rPr>
        <w:t xml:space="preserve">, el sector </w:t>
      </w:r>
      <w:r w:rsidR="00E94AFB">
        <w:rPr>
          <w:rFonts w:ascii="Arial" w:eastAsia="Arial" w:hAnsi="Arial" w:cs="Arial"/>
          <w:bCs/>
          <w:sz w:val="22"/>
          <w:szCs w:val="22"/>
        </w:rPr>
        <w:t>lidera el ranking a</w:t>
      </w:r>
      <w:r w:rsidR="00E94AFB" w:rsidRPr="0088444F">
        <w:rPr>
          <w:rFonts w:ascii="Arial" w:eastAsia="Arial" w:hAnsi="Arial" w:cs="Arial"/>
          <w:bCs/>
          <w:sz w:val="22"/>
          <w:szCs w:val="22"/>
        </w:rPr>
        <w:t xml:space="preserve"> nivel </w:t>
      </w:r>
      <w:r w:rsidR="00E94AFB" w:rsidRPr="001446D4">
        <w:rPr>
          <w:rFonts w:ascii="Arial" w:eastAsia="Arial" w:hAnsi="Arial" w:cs="Arial"/>
          <w:b/>
          <w:sz w:val="22"/>
          <w:szCs w:val="22"/>
        </w:rPr>
        <w:t>global</w:t>
      </w:r>
      <w:r w:rsidR="00E94AFB">
        <w:rPr>
          <w:rFonts w:ascii="Arial" w:eastAsia="Arial" w:hAnsi="Arial" w:cs="Arial"/>
          <w:b/>
          <w:sz w:val="22"/>
          <w:szCs w:val="22"/>
        </w:rPr>
        <w:t>,</w:t>
      </w:r>
      <w:r w:rsidR="00E94AFB">
        <w:rPr>
          <w:rFonts w:ascii="Arial" w:eastAsia="Arial" w:hAnsi="Arial" w:cs="Arial"/>
          <w:bCs/>
          <w:sz w:val="22"/>
          <w:szCs w:val="22"/>
        </w:rPr>
        <w:t xml:space="preserve"> junto con Publicidad y comunicación, </w:t>
      </w:r>
      <w:r w:rsidR="00697EE6">
        <w:rPr>
          <w:rFonts w:ascii="Arial" w:eastAsia="Arial" w:hAnsi="Arial" w:cs="Arial"/>
          <w:bCs/>
          <w:sz w:val="22"/>
          <w:szCs w:val="22"/>
        </w:rPr>
        <w:t>ambas</w:t>
      </w:r>
      <w:r w:rsidR="00E94AFB">
        <w:rPr>
          <w:rFonts w:ascii="Arial" w:eastAsia="Arial" w:hAnsi="Arial" w:cs="Arial"/>
          <w:bCs/>
          <w:sz w:val="22"/>
          <w:szCs w:val="22"/>
        </w:rPr>
        <w:t xml:space="preserve"> </w:t>
      </w:r>
      <w:r w:rsidR="001446D4">
        <w:rPr>
          <w:rFonts w:ascii="Arial" w:eastAsia="Arial" w:hAnsi="Arial" w:cs="Arial"/>
          <w:b/>
          <w:sz w:val="22"/>
          <w:szCs w:val="22"/>
        </w:rPr>
        <w:t>presenta</w:t>
      </w:r>
      <w:r w:rsidR="00697EE6">
        <w:rPr>
          <w:rFonts w:ascii="Arial" w:eastAsia="Arial" w:hAnsi="Arial" w:cs="Arial"/>
          <w:b/>
          <w:sz w:val="22"/>
          <w:szCs w:val="22"/>
        </w:rPr>
        <w:t>n</w:t>
      </w:r>
      <w:r w:rsidR="001446D4">
        <w:rPr>
          <w:rFonts w:ascii="Arial" w:eastAsia="Arial" w:hAnsi="Arial" w:cs="Arial"/>
          <w:b/>
          <w:sz w:val="22"/>
          <w:szCs w:val="22"/>
        </w:rPr>
        <w:t xml:space="preserve"> un </w:t>
      </w:r>
      <w:r w:rsidR="003D7735">
        <w:rPr>
          <w:rFonts w:ascii="Arial" w:eastAsia="Arial" w:hAnsi="Arial" w:cs="Arial"/>
          <w:b/>
          <w:sz w:val="22"/>
          <w:szCs w:val="22"/>
        </w:rPr>
        <w:t xml:space="preserve">promedio </w:t>
      </w:r>
      <w:r w:rsidR="001446D4">
        <w:rPr>
          <w:rFonts w:ascii="Arial" w:eastAsia="Arial" w:hAnsi="Arial" w:cs="Arial"/>
          <w:b/>
          <w:sz w:val="22"/>
          <w:szCs w:val="22"/>
        </w:rPr>
        <w:t xml:space="preserve">del </w:t>
      </w:r>
      <w:r w:rsidR="001446D4" w:rsidRPr="0088444F">
        <w:rPr>
          <w:rFonts w:ascii="Arial" w:eastAsia="Arial" w:hAnsi="Arial" w:cs="Arial"/>
          <w:b/>
          <w:sz w:val="22"/>
          <w:szCs w:val="22"/>
        </w:rPr>
        <w:t>7</w:t>
      </w:r>
      <w:r w:rsidR="00E94AFB">
        <w:rPr>
          <w:rFonts w:ascii="Arial" w:eastAsia="Arial" w:hAnsi="Arial" w:cs="Arial"/>
          <w:b/>
          <w:sz w:val="22"/>
          <w:szCs w:val="22"/>
        </w:rPr>
        <w:t>9</w:t>
      </w:r>
      <w:r w:rsidR="001446D4" w:rsidRPr="0088444F">
        <w:rPr>
          <w:rFonts w:ascii="Arial" w:eastAsia="Arial" w:hAnsi="Arial" w:cs="Arial"/>
          <w:b/>
          <w:sz w:val="22"/>
          <w:szCs w:val="22"/>
        </w:rPr>
        <w:t>%</w:t>
      </w:r>
      <w:r w:rsidR="0088444F" w:rsidRPr="0088444F">
        <w:rPr>
          <w:rFonts w:ascii="Arial" w:eastAsia="Arial" w:hAnsi="Arial" w:cs="Arial"/>
          <w:b/>
          <w:sz w:val="22"/>
          <w:szCs w:val="22"/>
        </w:rPr>
        <w:t>.</w:t>
      </w:r>
    </w:p>
    <w:p w14:paraId="455AE34F" w14:textId="77777777" w:rsidR="00697EE6" w:rsidRDefault="00697EE6" w:rsidP="00697EE6">
      <w:pPr>
        <w:spacing w:line="276" w:lineRule="auto"/>
        <w:jc w:val="both"/>
        <w:rPr>
          <w:rFonts w:ascii="Arial" w:eastAsia="Arial" w:hAnsi="Arial" w:cs="Arial"/>
          <w:b/>
          <w:sz w:val="22"/>
          <w:szCs w:val="22"/>
        </w:rPr>
      </w:pPr>
    </w:p>
    <w:p w14:paraId="3FE3D933" w14:textId="23105A09" w:rsidR="00697EE6" w:rsidRPr="00E94AFB" w:rsidRDefault="00697EE6" w:rsidP="00697EE6">
      <w:pPr>
        <w:spacing w:line="276" w:lineRule="auto"/>
        <w:jc w:val="both"/>
        <w:rPr>
          <w:rFonts w:ascii="Arial" w:eastAsia="Arial" w:hAnsi="Arial" w:cs="Arial"/>
          <w:bCs/>
          <w:i/>
          <w:iCs/>
          <w:sz w:val="22"/>
          <w:szCs w:val="22"/>
        </w:rPr>
      </w:pPr>
      <w:r>
        <w:rPr>
          <w:rFonts w:ascii="Arial" w:eastAsia="Arial" w:hAnsi="Arial" w:cs="Arial"/>
          <w:b/>
          <w:sz w:val="22"/>
          <w:szCs w:val="22"/>
        </w:rPr>
        <w:t>Óscar Lupión</w:t>
      </w:r>
      <w:r w:rsidRPr="00191B76">
        <w:rPr>
          <w:rFonts w:ascii="Arial" w:eastAsia="Arial" w:hAnsi="Arial" w:cs="Arial"/>
          <w:b/>
          <w:sz w:val="22"/>
          <w:szCs w:val="22"/>
        </w:rPr>
        <w:t>, director corporativ</w:t>
      </w:r>
      <w:r>
        <w:rPr>
          <w:rFonts w:ascii="Arial" w:eastAsia="Arial" w:hAnsi="Arial" w:cs="Arial"/>
          <w:b/>
          <w:sz w:val="22"/>
          <w:szCs w:val="22"/>
        </w:rPr>
        <w:t>o</w:t>
      </w:r>
      <w:r w:rsidRPr="00191B76">
        <w:rPr>
          <w:rFonts w:ascii="Arial" w:eastAsia="Arial" w:hAnsi="Arial" w:cs="Arial"/>
          <w:b/>
          <w:sz w:val="22"/>
          <w:szCs w:val="22"/>
        </w:rPr>
        <w:t xml:space="preserve"> de </w:t>
      </w:r>
      <w:r>
        <w:rPr>
          <w:rFonts w:ascii="Arial" w:eastAsia="Arial" w:hAnsi="Arial" w:cs="Arial"/>
          <w:b/>
          <w:sz w:val="22"/>
          <w:szCs w:val="22"/>
        </w:rPr>
        <w:t xml:space="preserve">Energía </w:t>
      </w:r>
      <w:r w:rsidRPr="00191B76">
        <w:rPr>
          <w:rFonts w:ascii="Arial" w:eastAsia="Arial" w:hAnsi="Arial" w:cs="Arial"/>
          <w:b/>
          <w:sz w:val="22"/>
          <w:szCs w:val="22"/>
        </w:rPr>
        <w:t>en ManpowerGroup</w:t>
      </w:r>
      <w:r>
        <w:rPr>
          <w:rFonts w:ascii="Arial" w:eastAsia="Arial" w:hAnsi="Arial" w:cs="Arial"/>
          <w:b/>
          <w:sz w:val="22"/>
          <w:szCs w:val="22"/>
        </w:rPr>
        <w:t xml:space="preserve"> </w:t>
      </w:r>
      <w:r w:rsidRPr="00E94AFB">
        <w:rPr>
          <w:rFonts w:ascii="Arial" w:eastAsia="Arial" w:hAnsi="Arial" w:cs="Arial"/>
          <w:bCs/>
          <w:sz w:val="22"/>
          <w:szCs w:val="22"/>
        </w:rPr>
        <w:t>comenta</w:t>
      </w:r>
      <w:r>
        <w:rPr>
          <w:rFonts w:ascii="Arial" w:eastAsia="Arial" w:hAnsi="Arial" w:cs="Arial"/>
          <w:bCs/>
          <w:sz w:val="22"/>
          <w:szCs w:val="22"/>
        </w:rPr>
        <w:t xml:space="preserve">ba que </w:t>
      </w:r>
      <w:r w:rsidRPr="00191B76">
        <w:rPr>
          <w:rFonts w:ascii="Arial" w:eastAsia="Arial" w:hAnsi="Arial" w:cs="Arial"/>
          <w:bCs/>
          <w:i/>
          <w:iCs/>
          <w:sz w:val="22"/>
          <w:szCs w:val="22"/>
        </w:rPr>
        <w:t>“</w:t>
      </w:r>
      <w:r>
        <w:rPr>
          <w:rFonts w:ascii="Arial" w:eastAsia="Arial" w:hAnsi="Arial" w:cs="Arial"/>
          <w:bCs/>
          <w:i/>
          <w:iCs/>
          <w:sz w:val="22"/>
          <w:szCs w:val="22"/>
        </w:rPr>
        <w:t>l</w:t>
      </w:r>
      <w:r w:rsidRPr="00E94AFB">
        <w:rPr>
          <w:rFonts w:ascii="Arial" w:eastAsia="Arial" w:hAnsi="Arial" w:cs="Arial"/>
          <w:bCs/>
          <w:i/>
          <w:iCs/>
          <w:sz w:val="22"/>
          <w:szCs w:val="22"/>
        </w:rPr>
        <w:t>as empresas del sector energético</w:t>
      </w:r>
      <w:r>
        <w:rPr>
          <w:rFonts w:ascii="Arial" w:eastAsia="Arial" w:hAnsi="Arial" w:cs="Arial"/>
          <w:bCs/>
          <w:i/>
          <w:iCs/>
          <w:sz w:val="22"/>
          <w:szCs w:val="22"/>
        </w:rPr>
        <w:t xml:space="preserve"> </w:t>
      </w:r>
      <w:r w:rsidRPr="00E94AFB">
        <w:rPr>
          <w:rFonts w:ascii="Arial" w:eastAsia="Arial" w:hAnsi="Arial" w:cs="Arial"/>
          <w:bCs/>
          <w:i/>
          <w:iCs/>
          <w:sz w:val="22"/>
          <w:szCs w:val="22"/>
        </w:rPr>
        <w:t>necesitan desarrollar las capacidades de sus</w:t>
      </w:r>
      <w:r>
        <w:rPr>
          <w:rFonts w:ascii="Arial" w:eastAsia="Arial" w:hAnsi="Arial" w:cs="Arial"/>
          <w:bCs/>
          <w:i/>
          <w:iCs/>
          <w:sz w:val="22"/>
          <w:szCs w:val="22"/>
        </w:rPr>
        <w:t xml:space="preserve"> </w:t>
      </w:r>
      <w:r w:rsidRPr="00E94AFB">
        <w:rPr>
          <w:rFonts w:ascii="Arial" w:eastAsia="Arial" w:hAnsi="Arial" w:cs="Arial"/>
          <w:bCs/>
          <w:i/>
          <w:iCs/>
          <w:sz w:val="22"/>
          <w:szCs w:val="22"/>
        </w:rPr>
        <w:t>equipos y contar con profesionales que</w:t>
      </w:r>
      <w:r>
        <w:rPr>
          <w:rFonts w:ascii="Arial" w:eastAsia="Arial" w:hAnsi="Arial" w:cs="Arial"/>
          <w:bCs/>
          <w:i/>
          <w:iCs/>
          <w:sz w:val="22"/>
          <w:szCs w:val="22"/>
        </w:rPr>
        <w:t xml:space="preserve"> </w:t>
      </w:r>
      <w:r w:rsidRPr="00E94AFB">
        <w:rPr>
          <w:rFonts w:ascii="Arial" w:eastAsia="Arial" w:hAnsi="Arial" w:cs="Arial"/>
          <w:bCs/>
          <w:i/>
          <w:iCs/>
          <w:sz w:val="22"/>
          <w:szCs w:val="22"/>
        </w:rPr>
        <w:t>traigan nuevas habilidades para afrontar la</w:t>
      </w:r>
      <w:r>
        <w:rPr>
          <w:rFonts w:ascii="Arial" w:eastAsia="Arial" w:hAnsi="Arial" w:cs="Arial"/>
          <w:bCs/>
          <w:i/>
          <w:iCs/>
          <w:sz w:val="22"/>
          <w:szCs w:val="22"/>
        </w:rPr>
        <w:t xml:space="preserve"> </w:t>
      </w:r>
      <w:r w:rsidRPr="00E94AFB">
        <w:rPr>
          <w:rFonts w:ascii="Arial" w:eastAsia="Arial" w:hAnsi="Arial" w:cs="Arial"/>
          <w:bCs/>
          <w:i/>
          <w:iCs/>
          <w:sz w:val="22"/>
          <w:szCs w:val="22"/>
        </w:rPr>
        <w:t>evolución de su negocio desde los</w:t>
      </w:r>
      <w:r>
        <w:rPr>
          <w:rFonts w:ascii="Arial" w:eastAsia="Arial" w:hAnsi="Arial" w:cs="Arial"/>
          <w:bCs/>
          <w:i/>
          <w:iCs/>
          <w:sz w:val="22"/>
          <w:szCs w:val="22"/>
        </w:rPr>
        <w:t xml:space="preserve"> </w:t>
      </w:r>
      <w:r w:rsidRPr="00E94AFB">
        <w:rPr>
          <w:rFonts w:ascii="Arial" w:eastAsia="Arial" w:hAnsi="Arial" w:cs="Arial"/>
          <w:bCs/>
          <w:i/>
          <w:iCs/>
          <w:sz w:val="22"/>
          <w:szCs w:val="22"/>
        </w:rPr>
        <w:t>combustibles fósiles hacia las renovables</w:t>
      </w:r>
      <w:r w:rsidRPr="00191B76">
        <w:rPr>
          <w:rFonts w:ascii="Arial" w:eastAsia="Arial" w:hAnsi="Arial" w:cs="Arial"/>
          <w:bCs/>
          <w:i/>
          <w:iCs/>
          <w:sz w:val="22"/>
          <w:szCs w:val="22"/>
        </w:rPr>
        <w:t>”.</w:t>
      </w:r>
    </w:p>
    <w:p w14:paraId="039B866F" w14:textId="6BDD195A" w:rsidR="00C07E47" w:rsidRDefault="00C07E47" w:rsidP="00EA7C7E">
      <w:pPr>
        <w:spacing w:line="276" w:lineRule="auto"/>
        <w:jc w:val="both"/>
        <w:rPr>
          <w:rFonts w:ascii="Arial" w:eastAsia="Arial" w:hAnsi="Arial" w:cs="Arial"/>
          <w:bCs/>
          <w:sz w:val="22"/>
          <w:szCs w:val="22"/>
        </w:rPr>
      </w:pPr>
    </w:p>
    <w:p w14:paraId="0E31F23C" w14:textId="3FE86BED" w:rsidR="001446D4" w:rsidRDefault="003D7735" w:rsidP="003E58E4">
      <w:pPr>
        <w:spacing w:line="276" w:lineRule="auto"/>
        <w:jc w:val="both"/>
        <w:rPr>
          <w:rFonts w:ascii="Arial" w:eastAsia="Arial" w:hAnsi="Arial" w:cs="Arial"/>
          <w:bCs/>
          <w:sz w:val="22"/>
          <w:szCs w:val="22"/>
        </w:rPr>
      </w:pPr>
      <w:r>
        <w:rPr>
          <w:rFonts w:ascii="Arial" w:eastAsia="Arial" w:hAnsi="Arial" w:cs="Arial"/>
          <w:bCs/>
          <w:sz w:val="22"/>
          <w:szCs w:val="22"/>
        </w:rPr>
        <w:t xml:space="preserve">De este modo, las empresas de </w:t>
      </w:r>
      <w:r w:rsidR="00E94AFB">
        <w:rPr>
          <w:rFonts w:ascii="Arial" w:eastAsia="Arial" w:hAnsi="Arial" w:cs="Arial"/>
          <w:bCs/>
          <w:sz w:val="22"/>
          <w:szCs w:val="22"/>
        </w:rPr>
        <w:t xml:space="preserve">Energía y suministros </w:t>
      </w:r>
      <w:r w:rsidR="00D91D62">
        <w:rPr>
          <w:rFonts w:ascii="Arial" w:eastAsia="Arial" w:hAnsi="Arial" w:cs="Arial"/>
          <w:bCs/>
          <w:color w:val="000000"/>
          <w:sz w:val="22"/>
          <w:szCs w:val="22"/>
        </w:rPr>
        <w:t>se sitúa</w:t>
      </w:r>
      <w:r>
        <w:rPr>
          <w:rFonts w:ascii="Arial" w:eastAsia="Arial" w:hAnsi="Arial" w:cs="Arial"/>
          <w:bCs/>
          <w:color w:val="000000"/>
          <w:sz w:val="22"/>
          <w:szCs w:val="22"/>
        </w:rPr>
        <w:t>n</w:t>
      </w:r>
      <w:r w:rsidR="00D91D62">
        <w:rPr>
          <w:rFonts w:ascii="Arial" w:eastAsia="Arial" w:hAnsi="Arial" w:cs="Arial"/>
          <w:bCs/>
          <w:color w:val="000000"/>
          <w:sz w:val="22"/>
          <w:szCs w:val="22"/>
        </w:rPr>
        <w:t xml:space="preserve"> </w:t>
      </w:r>
      <w:r w:rsidR="00C178DC" w:rsidRPr="0088444F">
        <w:rPr>
          <w:rFonts w:ascii="Arial" w:eastAsia="Arial" w:hAnsi="Arial" w:cs="Arial"/>
          <w:bCs/>
          <w:color w:val="000000"/>
          <w:sz w:val="22"/>
          <w:szCs w:val="22"/>
        </w:rPr>
        <w:t>entre l</w:t>
      </w:r>
      <w:r>
        <w:rPr>
          <w:rFonts w:ascii="Arial" w:eastAsia="Arial" w:hAnsi="Arial" w:cs="Arial"/>
          <w:bCs/>
          <w:color w:val="000000"/>
          <w:sz w:val="22"/>
          <w:szCs w:val="22"/>
        </w:rPr>
        <w:t>a</w:t>
      </w:r>
      <w:r w:rsidR="00C178DC" w:rsidRPr="0088444F">
        <w:rPr>
          <w:rFonts w:ascii="Arial" w:eastAsia="Arial" w:hAnsi="Arial" w:cs="Arial"/>
          <w:bCs/>
          <w:color w:val="000000"/>
          <w:sz w:val="22"/>
          <w:szCs w:val="22"/>
        </w:rPr>
        <w:t>s menos afectad</w:t>
      </w:r>
      <w:r>
        <w:rPr>
          <w:rFonts w:ascii="Arial" w:eastAsia="Arial" w:hAnsi="Arial" w:cs="Arial"/>
          <w:bCs/>
          <w:color w:val="000000"/>
          <w:sz w:val="22"/>
          <w:szCs w:val="22"/>
        </w:rPr>
        <w:t>a</w:t>
      </w:r>
      <w:r w:rsidR="00C178DC" w:rsidRPr="0088444F">
        <w:rPr>
          <w:rFonts w:ascii="Arial" w:eastAsia="Arial" w:hAnsi="Arial" w:cs="Arial"/>
          <w:bCs/>
          <w:color w:val="000000"/>
          <w:sz w:val="22"/>
          <w:szCs w:val="22"/>
        </w:rPr>
        <w:t xml:space="preserve">s por </w:t>
      </w:r>
      <w:r w:rsidR="00D91D62">
        <w:rPr>
          <w:rFonts w:ascii="Arial" w:eastAsia="Arial" w:hAnsi="Arial" w:cs="Arial"/>
          <w:bCs/>
          <w:color w:val="000000"/>
          <w:sz w:val="22"/>
          <w:szCs w:val="22"/>
        </w:rPr>
        <w:t xml:space="preserve">el </w:t>
      </w:r>
      <w:r w:rsidR="00C178DC" w:rsidRPr="0088444F">
        <w:rPr>
          <w:rFonts w:ascii="Arial" w:eastAsia="Arial" w:hAnsi="Arial" w:cs="Arial"/>
          <w:bCs/>
          <w:color w:val="000000"/>
          <w:sz w:val="22"/>
          <w:szCs w:val="22"/>
        </w:rPr>
        <w:t>desajuste</w:t>
      </w:r>
      <w:r w:rsidR="00540FAE">
        <w:rPr>
          <w:rFonts w:ascii="Arial" w:eastAsia="Arial" w:hAnsi="Arial" w:cs="Arial"/>
          <w:bCs/>
          <w:color w:val="000000"/>
          <w:sz w:val="22"/>
          <w:szCs w:val="22"/>
        </w:rPr>
        <w:t xml:space="preserve"> de </w:t>
      </w:r>
      <w:r w:rsidR="00D91D62">
        <w:rPr>
          <w:rFonts w:ascii="Arial" w:eastAsia="Arial" w:hAnsi="Arial" w:cs="Arial"/>
          <w:bCs/>
          <w:color w:val="000000"/>
          <w:sz w:val="22"/>
          <w:szCs w:val="22"/>
        </w:rPr>
        <w:t>t</w:t>
      </w:r>
      <w:r w:rsidR="00540FAE">
        <w:rPr>
          <w:rFonts w:ascii="Arial" w:eastAsia="Arial" w:hAnsi="Arial" w:cs="Arial"/>
          <w:bCs/>
          <w:color w:val="000000"/>
          <w:sz w:val="22"/>
          <w:szCs w:val="22"/>
        </w:rPr>
        <w:t>alento</w:t>
      </w:r>
      <w:r w:rsidR="00697EE6">
        <w:rPr>
          <w:rFonts w:ascii="Arial" w:eastAsia="Arial" w:hAnsi="Arial" w:cs="Arial"/>
          <w:bCs/>
          <w:color w:val="000000"/>
          <w:sz w:val="22"/>
          <w:szCs w:val="22"/>
        </w:rPr>
        <w:t xml:space="preserve"> en España</w:t>
      </w:r>
      <w:r w:rsidR="00C178DC" w:rsidRPr="0088444F">
        <w:rPr>
          <w:rFonts w:ascii="Arial" w:eastAsia="Arial" w:hAnsi="Arial" w:cs="Arial"/>
          <w:bCs/>
          <w:color w:val="000000"/>
          <w:sz w:val="22"/>
          <w:szCs w:val="22"/>
        </w:rPr>
        <w:t>. E</w:t>
      </w:r>
      <w:r w:rsidR="003E58E4" w:rsidRPr="0088444F">
        <w:rPr>
          <w:rFonts w:ascii="Arial" w:eastAsia="Arial" w:hAnsi="Arial" w:cs="Arial"/>
          <w:bCs/>
          <w:sz w:val="22"/>
          <w:szCs w:val="22"/>
        </w:rPr>
        <w:t xml:space="preserve">ncabeza </w:t>
      </w:r>
      <w:r>
        <w:rPr>
          <w:rFonts w:ascii="Arial" w:eastAsia="Arial" w:hAnsi="Arial" w:cs="Arial"/>
          <w:bCs/>
          <w:sz w:val="22"/>
          <w:szCs w:val="22"/>
        </w:rPr>
        <w:t xml:space="preserve">el </w:t>
      </w:r>
      <w:r w:rsidR="003E58E4" w:rsidRPr="0088444F">
        <w:rPr>
          <w:rFonts w:ascii="Arial" w:eastAsia="Arial" w:hAnsi="Arial" w:cs="Arial"/>
          <w:bCs/>
          <w:sz w:val="22"/>
          <w:szCs w:val="22"/>
        </w:rPr>
        <w:t xml:space="preserve">ranking </w:t>
      </w:r>
      <w:r w:rsidR="003E58E4" w:rsidRPr="0088444F">
        <w:rPr>
          <w:rFonts w:ascii="Arial" w:eastAsia="Arial" w:hAnsi="Arial" w:cs="Arial"/>
          <w:b/>
          <w:sz w:val="22"/>
          <w:szCs w:val="22"/>
        </w:rPr>
        <w:t>Publicidad y comunicación</w:t>
      </w:r>
      <w:r w:rsidR="003E58E4" w:rsidRPr="0088444F">
        <w:rPr>
          <w:rFonts w:ascii="Arial" w:eastAsia="Arial" w:hAnsi="Arial" w:cs="Arial"/>
          <w:bCs/>
          <w:sz w:val="22"/>
          <w:szCs w:val="22"/>
        </w:rPr>
        <w:t xml:space="preserve"> (91%)</w:t>
      </w:r>
      <w:r w:rsidR="00AB2FDB" w:rsidRPr="0088444F">
        <w:rPr>
          <w:rFonts w:ascii="Arial" w:eastAsia="Arial" w:hAnsi="Arial" w:cs="Arial"/>
          <w:bCs/>
          <w:sz w:val="22"/>
          <w:szCs w:val="22"/>
        </w:rPr>
        <w:t>, seguid</w:t>
      </w:r>
      <w:r w:rsidR="001446D4">
        <w:rPr>
          <w:rFonts w:ascii="Arial" w:eastAsia="Arial" w:hAnsi="Arial" w:cs="Arial"/>
          <w:bCs/>
          <w:sz w:val="22"/>
          <w:szCs w:val="22"/>
        </w:rPr>
        <w:t>o</w:t>
      </w:r>
      <w:r w:rsidR="00AB2FDB" w:rsidRPr="0088444F">
        <w:rPr>
          <w:rFonts w:ascii="Arial" w:eastAsia="Arial" w:hAnsi="Arial" w:cs="Arial"/>
          <w:bCs/>
          <w:sz w:val="22"/>
          <w:szCs w:val="22"/>
        </w:rPr>
        <w:t xml:space="preserve"> de </w:t>
      </w:r>
      <w:r w:rsidRPr="003D7735">
        <w:rPr>
          <w:rFonts w:ascii="Arial" w:eastAsia="Arial" w:hAnsi="Arial" w:cs="Arial"/>
          <w:b/>
          <w:sz w:val="22"/>
          <w:szCs w:val="22"/>
        </w:rPr>
        <w:t>Tecnología</w:t>
      </w:r>
      <w:r>
        <w:rPr>
          <w:rFonts w:ascii="Arial" w:eastAsia="Arial" w:hAnsi="Arial" w:cs="Arial"/>
          <w:bCs/>
          <w:sz w:val="22"/>
          <w:szCs w:val="22"/>
        </w:rPr>
        <w:t xml:space="preserve"> </w:t>
      </w:r>
      <w:r w:rsidR="00AB2FDB" w:rsidRPr="0088444F">
        <w:rPr>
          <w:rFonts w:ascii="Arial" w:eastAsia="Arial" w:hAnsi="Arial" w:cs="Arial"/>
          <w:bCs/>
          <w:sz w:val="22"/>
          <w:szCs w:val="22"/>
        </w:rPr>
        <w:t>(84%)</w:t>
      </w:r>
      <w:r w:rsidR="003E58E4" w:rsidRPr="0088444F">
        <w:rPr>
          <w:rFonts w:ascii="Arial" w:eastAsia="Arial" w:hAnsi="Arial" w:cs="Arial"/>
          <w:bCs/>
          <w:sz w:val="22"/>
          <w:szCs w:val="22"/>
        </w:rPr>
        <w:t xml:space="preserve">, </w:t>
      </w:r>
      <w:r w:rsidR="00AB2FDB" w:rsidRPr="0088444F">
        <w:rPr>
          <w:rFonts w:ascii="Arial" w:eastAsia="Arial" w:hAnsi="Arial" w:cs="Arial"/>
          <w:bCs/>
          <w:sz w:val="22"/>
          <w:szCs w:val="22"/>
        </w:rPr>
        <w:t>y</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Bienes y servicios de consumo</w:t>
      </w:r>
      <w:r w:rsidR="003E58E4" w:rsidRPr="0088444F">
        <w:rPr>
          <w:rFonts w:ascii="Arial" w:eastAsia="Arial" w:hAnsi="Arial" w:cs="Arial"/>
          <w:bCs/>
          <w:sz w:val="22"/>
          <w:szCs w:val="22"/>
        </w:rPr>
        <w:t xml:space="preserve"> (8</w:t>
      </w:r>
      <w:r w:rsidR="008700A2" w:rsidRPr="0088444F">
        <w:rPr>
          <w:rFonts w:ascii="Arial" w:eastAsia="Arial" w:hAnsi="Arial" w:cs="Arial"/>
          <w:bCs/>
          <w:sz w:val="22"/>
          <w:szCs w:val="22"/>
        </w:rPr>
        <w:t>3</w:t>
      </w:r>
      <w:r w:rsidR="003E58E4" w:rsidRPr="0088444F">
        <w:rPr>
          <w:rFonts w:ascii="Arial" w:eastAsia="Arial" w:hAnsi="Arial" w:cs="Arial"/>
          <w:bCs/>
          <w:sz w:val="22"/>
          <w:szCs w:val="22"/>
        </w:rPr>
        <w:t xml:space="preserve">%). </w:t>
      </w:r>
      <w:r w:rsidR="001446D4">
        <w:rPr>
          <w:rFonts w:ascii="Arial" w:eastAsia="Arial" w:hAnsi="Arial" w:cs="Arial"/>
          <w:bCs/>
          <w:sz w:val="22"/>
          <w:szCs w:val="22"/>
        </w:rPr>
        <w:t>También por encima de la media se ubican</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 xml:space="preserve">Salud y </w:t>
      </w:r>
      <w:r w:rsidR="001D539A">
        <w:rPr>
          <w:rFonts w:ascii="Arial" w:eastAsia="Arial" w:hAnsi="Arial" w:cs="Arial"/>
          <w:b/>
          <w:sz w:val="22"/>
          <w:szCs w:val="22"/>
        </w:rPr>
        <w:t>f</w:t>
      </w:r>
      <w:r w:rsidR="003E58E4" w:rsidRPr="0088444F">
        <w:rPr>
          <w:rFonts w:ascii="Arial" w:eastAsia="Arial" w:hAnsi="Arial" w:cs="Arial"/>
          <w:b/>
          <w:sz w:val="22"/>
          <w:szCs w:val="22"/>
        </w:rPr>
        <w:t>armacia</w:t>
      </w:r>
      <w:r w:rsidR="003E58E4" w:rsidRPr="0088444F">
        <w:rPr>
          <w:rFonts w:ascii="Arial" w:eastAsia="Arial" w:hAnsi="Arial" w:cs="Arial"/>
          <w:bCs/>
          <w:sz w:val="22"/>
          <w:szCs w:val="22"/>
        </w:rPr>
        <w:t xml:space="preserve"> (82%)</w:t>
      </w:r>
      <w:r w:rsidR="008700A2" w:rsidRPr="0088444F">
        <w:rPr>
          <w:rFonts w:ascii="Arial" w:eastAsia="Arial" w:hAnsi="Arial" w:cs="Arial"/>
          <w:bCs/>
          <w:sz w:val="22"/>
          <w:szCs w:val="22"/>
        </w:rPr>
        <w:t xml:space="preserve"> e</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Industria</w:t>
      </w:r>
      <w:r w:rsidR="003E58E4" w:rsidRPr="0088444F">
        <w:rPr>
          <w:rFonts w:ascii="Arial" w:eastAsia="Arial" w:hAnsi="Arial" w:cs="Arial"/>
          <w:bCs/>
          <w:sz w:val="22"/>
          <w:szCs w:val="22"/>
        </w:rPr>
        <w:t xml:space="preserve"> (81%)</w:t>
      </w:r>
      <w:r w:rsidR="008700A2" w:rsidRPr="0088444F">
        <w:rPr>
          <w:rFonts w:ascii="Arial" w:eastAsia="Arial" w:hAnsi="Arial" w:cs="Arial"/>
          <w:bCs/>
          <w:sz w:val="22"/>
          <w:szCs w:val="22"/>
        </w:rPr>
        <w:t>. Por debajo</w:t>
      </w:r>
      <w:r w:rsidR="00AB2FDB" w:rsidRPr="0088444F">
        <w:rPr>
          <w:rFonts w:ascii="Arial" w:eastAsia="Arial" w:hAnsi="Arial" w:cs="Arial"/>
          <w:bCs/>
          <w:sz w:val="22"/>
          <w:szCs w:val="22"/>
        </w:rPr>
        <w:t xml:space="preserve">, </w:t>
      </w:r>
      <w:r w:rsidR="001446D4">
        <w:rPr>
          <w:rFonts w:ascii="Arial" w:eastAsia="Arial" w:hAnsi="Arial" w:cs="Arial"/>
          <w:bCs/>
          <w:sz w:val="22"/>
          <w:szCs w:val="22"/>
        </w:rPr>
        <w:t xml:space="preserve">igualado con el propio </w:t>
      </w:r>
      <w:r>
        <w:rPr>
          <w:rFonts w:ascii="Arial" w:eastAsia="Arial" w:hAnsi="Arial" w:cs="Arial"/>
          <w:bCs/>
          <w:sz w:val="22"/>
          <w:szCs w:val="22"/>
        </w:rPr>
        <w:t xml:space="preserve">sector </w:t>
      </w:r>
      <w:r w:rsidR="00E94AFB">
        <w:rPr>
          <w:rFonts w:ascii="Arial" w:eastAsia="Arial" w:hAnsi="Arial" w:cs="Arial"/>
          <w:bCs/>
          <w:sz w:val="22"/>
          <w:szCs w:val="22"/>
        </w:rPr>
        <w:t>energético</w:t>
      </w:r>
      <w:r w:rsidR="00AB2FDB" w:rsidRPr="0088444F">
        <w:rPr>
          <w:rFonts w:ascii="Arial" w:eastAsia="Arial" w:hAnsi="Arial" w:cs="Arial"/>
          <w:bCs/>
          <w:sz w:val="22"/>
          <w:szCs w:val="22"/>
        </w:rPr>
        <w:t xml:space="preserve">, </w:t>
      </w:r>
      <w:r w:rsidR="001446D4">
        <w:rPr>
          <w:rFonts w:ascii="Arial" w:eastAsia="Arial" w:hAnsi="Arial" w:cs="Arial"/>
          <w:bCs/>
          <w:sz w:val="22"/>
          <w:szCs w:val="22"/>
        </w:rPr>
        <w:t xml:space="preserve">aparece </w:t>
      </w:r>
      <w:r w:rsidR="00E94AFB" w:rsidRPr="00E94AFB">
        <w:rPr>
          <w:rFonts w:ascii="Arial" w:eastAsia="Arial" w:hAnsi="Arial" w:cs="Arial"/>
          <w:b/>
          <w:sz w:val="22"/>
          <w:szCs w:val="22"/>
        </w:rPr>
        <w:t>Logística, transporte y automoción</w:t>
      </w:r>
      <w:r w:rsidR="00E94AFB" w:rsidRPr="0088444F">
        <w:rPr>
          <w:rFonts w:ascii="Arial" w:eastAsia="Arial" w:hAnsi="Arial" w:cs="Arial"/>
          <w:bCs/>
          <w:sz w:val="22"/>
          <w:szCs w:val="22"/>
        </w:rPr>
        <w:t xml:space="preserve"> </w:t>
      </w:r>
      <w:r w:rsidR="003E58E4" w:rsidRPr="0088444F">
        <w:rPr>
          <w:rFonts w:ascii="Arial" w:eastAsia="Arial" w:hAnsi="Arial" w:cs="Arial"/>
          <w:bCs/>
          <w:sz w:val="22"/>
          <w:szCs w:val="22"/>
        </w:rPr>
        <w:t>(78%)</w:t>
      </w:r>
      <w:r>
        <w:rPr>
          <w:rFonts w:ascii="Arial" w:eastAsia="Arial" w:hAnsi="Arial" w:cs="Arial"/>
          <w:bCs/>
          <w:sz w:val="22"/>
          <w:szCs w:val="22"/>
        </w:rPr>
        <w:t>; y c</w:t>
      </w:r>
      <w:r w:rsidR="003E58E4" w:rsidRPr="0088444F">
        <w:rPr>
          <w:rFonts w:ascii="Arial" w:eastAsia="Arial" w:hAnsi="Arial" w:cs="Arial"/>
          <w:bCs/>
          <w:sz w:val="22"/>
          <w:szCs w:val="22"/>
        </w:rPr>
        <w:t>ierra la lista,</w:t>
      </w:r>
      <w:r w:rsidR="008700A2" w:rsidRPr="0088444F">
        <w:rPr>
          <w:rFonts w:ascii="Arial" w:eastAsia="Arial" w:hAnsi="Arial" w:cs="Arial"/>
          <w:bCs/>
          <w:sz w:val="22"/>
          <w:szCs w:val="22"/>
        </w:rPr>
        <w:t xml:space="preserve"> con </w:t>
      </w:r>
      <w:r>
        <w:rPr>
          <w:rFonts w:ascii="Arial" w:eastAsia="Arial" w:hAnsi="Arial" w:cs="Arial"/>
          <w:bCs/>
          <w:sz w:val="22"/>
          <w:szCs w:val="22"/>
        </w:rPr>
        <w:t xml:space="preserve">el </w:t>
      </w:r>
      <w:r w:rsidR="008700A2" w:rsidRPr="0088444F">
        <w:rPr>
          <w:rFonts w:ascii="Arial" w:eastAsia="Arial" w:hAnsi="Arial" w:cs="Arial"/>
          <w:bCs/>
          <w:sz w:val="22"/>
          <w:szCs w:val="22"/>
        </w:rPr>
        <w:t>resultado menos agudo,</w:t>
      </w:r>
      <w:r w:rsidR="003E58E4" w:rsidRPr="0088444F">
        <w:rPr>
          <w:rFonts w:ascii="Arial" w:eastAsia="Arial" w:hAnsi="Arial" w:cs="Arial"/>
          <w:bCs/>
          <w:sz w:val="22"/>
          <w:szCs w:val="22"/>
        </w:rPr>
        <w:t xml:space="preserve"> </w:t>
      </w:r>
      <w:r w:rsidR="003E58E4" w:rsidRPr="0088444F">
        <w:rPr>
          <w:rFonts w:ascii="Arial" w:eastAsia="Arial" w:hAnsi="Arial" w:cs="Arial"/>
          <w:b/>
          <w:sz w:val="22"/>
          <w:szCs w:val="22"/>
        </w:rPr>
        <w:t>Financiero e Inmobiliario</w:t>
      </w:r>
      <w:r w:rsidR="003E58E4" w:rsidRPr="0088444F">
        <w:rPr>
          <w:rFonts w:ascii="Arial" w:eastAsia="Arial" w:hAnsi="Arial" w:cs="Arial"/>
          <w:bCs/>
          <w:sz w:val="22"/>
          <w:szCs w:val="22"/>
        </w:rPr>
        <w:t xml:space="preserve"> (74%).</w:t>
      </w:r>
    </w:p>
    <w:p w14:paraId="3614A901" w14:textId="77777777" w:rsidR="001446D4" w:rsidRDefault="001446D4" w:rsidP="003E58E4">
      <w:pPr>
        <w:spacing w:line="276" w:lineRule="auto"/>
        <w:jc w:val="both"/>
        <w:rPr>
          <w:rFonts w:ascii="Arial" w:eastAsia="Arial" w:hAnsi="Arial" w:cs="Arial"/>
          <w:bCs/>
          <w:sz w:val="22"/>
          <w:szCs w:val="22"/>
        </w:rPr>
      </w:pPr>
    </w:p>
    <w:p w14:paraId="4DE80083" w14:textId="595432E9" w:rsidR="003E58E4" w:rsidRPr="0088444F" w:rsidRDefault="001446D4" w:rsidP="001446D4">
      <w:pPr>
        <w:spacing w:line="276"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57578F07" wp14:editId="2EA165AA">
            <wp:extent cx="4883111" cy="180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3111" cy="1800000"/>
                    </a:xfrm>
                    <a:prstGeom prst="rect">
                      <a:avLst/>
                    </a:prstGeom>
                    <a:noFill/>
                  </pic:spPr>
                </pic:pic>
              </a:graphicData>
            </a:graphic>
          </wp:inline>
        </w:drawing>
      </w:r>
    </w:p>
    <w:p w14:paraId="29AA60BB" w14:textId="439ED757" w:rsidR="008700A2" w:rsidRDefault="008700A2" w:rsidP="001446D4">
      <w:pPr>
        <w:spacing w:line="276" w:lineRule="auto"/>
        <w:jc w:val="center"/>
        <w:rPr>
          <w:rFonts w:ascii="Arial" w:eastAsia="Arial" w:hAnsi="Arial" w:cs="Arial"/>
          <w:bCs/>
          <w:i/>
          <w:iCs/>
          <w:sz w:val="16"/>
          <w:szCs w:val="16"/>
        </w:rPr>
      </w:pPr>
      <w:r w:rsidRPr="00C926CF">
        <w:rPr>
          <w:rFonts w:ascii="Arial" w:eastAsia="Arial" w:hAnsi="Arial" w:cs="Arial"/>
          <w:bCs/>
          <w:i/>
          <w:iCs/>
          <w:sz w:val="16"/>
          <w:szCs w:val="16"/>
        </w:rPr>
        <w:t xml:space="preserve">Gráfico desajuste de </w:t>
      </w:r>
      <w:r w:rsidR="001446D4">
        <w:rPr>
          <w:rFonts w:ascii="Arial" w:eastAsia="Arial" w:hAnsi="Arial" w:cs="Arial"/>
          <w:bCs/>
          <w:i/>
          <w:iCs/>
          <w:sz w:val="16"/>
          <w:szCs w:val="16"/>
        </w:rPr>
        <w:t>t</w:t>
      </w:r>
      <w:r w:rsidRPr="00C926CF">
        <w:rPr>
          <w:rFonts w:ascii="Arial" w:eastAsia="Arial" w:hAnsi="Arial" w:cs="Arial"/>
          <w:bCs/>
          <w:i/>
          <w:iCs/>
          <w:sz w:val="16"/>
          <w:szCs w:val="16"/>
        </w:rPr>
        <w:t xml:space="preserve">alento </w:t>
      </w:r>
      <w:r w:rsidR="001446D4">
        <w:rPr>
          <w:rFonts w:ascii="Arial" w:eastAsia="Arial" w:hAnsi="Arial" w:cs="Arial"/>
          <w:bCs/>
          <w:i/>
          <w:iCs/>
          <w:sz w:val="16"/>
          <w:szCs w:val="16"/>
        </w:rPr>
        <w:t xml:space="preserve">en </w:t>
      </w:r>
      <w:r w:rsidRPr="00C926CF">
        <w:rPr>
          <w:rFonts w:ascii="Arial" w:eastAsia="Arial" w:hAnsi="Arial" w:cs="Arial"/>
          <w:bCs/>
          <w:i/>
          <w:iCs/>
          <w:sz w:val="16"/>
          <w:szCs w:val="16"/>
        </w:rPr>
        <w:t>España por sectores</w:t>
      </w:r>
    </w:p>
    <w:p w14:paraId="4407DD28" w14:textId="77777777" w:rsidR="001446D4" w:rsidRDefault="001446D4" w:rsidP="00F12F38">
      <w:pPr>
        <w:spacing w:line="276" w:lineRule="auto"/>
        <w:jc w:val="both"/>
        <w:rPr>
          <w:rFonts w:ascii="Arial" w:eastAsia="Arial" w:hAnsi="Arial" w:cs="Arial"/>
          <w:b/>
          <w:sz w:val="22"/>
          <w:szCs w:val="22"/>
        </w:rPr>
      </w:pPr>
    </w:p>
    <w:p w14:paraId="0585BE12" w14:textId="397A83E0" w:rsidR="004162DB" w:rsidRDefault="00E94AFB" w:rsidP="00F12F38">
      <w:pPr>
        <w:spacing w:line="276" w:lineRule="auto"/>
        <w:jc w:val="both"/>
        <w:rPr>
          <w:rFonts w:ascii="Arial" w:eastAsia="Arial" w:hAnsi="Arial" w:cs="Arial"/>
          <w:b/>
          <w:sz w:val="22"/>
          <w:szCs w:val="22"/>
        </w:rPr>
      </w:pPr>
      <w:r>
        <w:rPr>
          <w:rFonts w:ascii="Arial" w:eastAsia="Arial" w:hAnsi="Arial" w:cs="Arial"/>
          <w:b/>
          <w:sz w:val="22"/>
          <w:szCs w:val="22"/>
        </w:rPr>
        <w:t xml:space="preserve">El pensamiento crítico es </w:t>
      </w:r>
      <w:r w:rsidR="00D73905">
        <w:rPr>
          <w:rFonts w:ascii="Arial" w:eastAsia="Arial" w:hAnsi="Arial" w:cs="Arial"/>
          <w:b/>
          <w:sz w:val="22"/>
          <w:szCs w:val="22"/>
        </w:rPr>
        <w:t>la habilidad</w:t>
      </w:r>
      <w:r w:rsidR="00382C07">
        <w:rPr>
          <w:rFonts w:ascii="Arial" w:eastAsia="Arial" w:hAnsi="Arial" w:cs="Arial"/>
          <w:b/>
          <w:sz w:val="22"/>
          <w:szCs w:val="22"/>
        </w:rPr>
        <w:t xml:space="preserve"> </w:t>
      </w:r>
      <w:r w:rsidR="003E58E4">
        <w:rPr>
          <w:rFonts w:ascii="Arial" w:eastAsia="Arial" w:hAnsi="Arial" w:cs="Arial"/>
          <w:b/>
          <w:sz w:val="22"/>
          <w:szCs w:val="22"/>
        </w:rPr>
        <w:t xml:space="preserve">más buscada </w:t>
      </w:r>
      <w:r>
        <w:rPr>
          <w:rFonts w:ascii="Arial" w:eastAsia="Arial" w:hAnsi="Arial" w:cs="Arial"/>
          <w:b/>
          <w:sz w:val="22"/>
          <w:szCs w:val="22"/>
        </w:rPr>
        <w:t>en el sector</w:t>
      </w:r>
    </w:p>
    <w:p w14:paraId="3C3EA62D" w14:textId="64A24893" w:rsidR="00E94AFB" w:rsidRDefault="003D7735" w:rsidP="00E94AFB">
      <w:pPr>
        <w:spacing w:line="276" w:lineRule="auto"/>
        <w:jc w:val="both"/>
        <w:rPr>
          <w:rFonts w:ascii="Arial" w:eastAsia="Arial" w:hAnsi="Arial" w:cs="Arial"/>
          <w:b/>
          <w:sz w:val="22"/>
          <w:szCs w:val="22"/>
        </w:rPr>
      </w:pPr>
      <w:r>
        <w:rPr>
          <w:rFonts w:ascii="Arial" w:eastAsia="Arial" w:hAnsi="Arial" w:cs="Arial"/>
          <w:bCs/>
          <w:sz w:val="22"/>
          <w:szCs w:val="22"/>
        </w:rPr>
        <w:t>L</w:t>
      </w:r>
      <w:r w:rsidR="00382C07">
        <w:rPr>
          <w:rFonts w:ascii="Arial" w:eastAsia="Arial" w:hAnsi="Arial" w:cs="Arial"/>
          <w:bCs/>
          <w:sz w:val="22"/>
          <w:szCs w:val="22"/>
        </w:rPr>
        <w:t xml:space="preserve">as habilidades blandas juegan un papel creciente y se han vuelto especialmente relevantes en los últimos años. </w:t>
      </w:r>
      <w:r w:rsidR="00382C07" w:rsidRPr="00540FAE">
        <w:rPr>
          <w:rFonts w:ascii="Arial" w:eastAsia="Arial" w:hAnsi="Arial" w:cs="Arial"/>
          <w:b/>
          <w:sz w:val="22"/>
          <w:szCs w:val="22"/>
        </w:rPr>
        <w:t>L</w:t>
      </w:r>
      <w:r w:rsidR="003E58E4" w:rsidRPr="00540FAE">
        <w:rPr>
          <w:rFonts w:ascii="Arial" w:eastAsia="Arial" w:hAnsi="Arial" w:cs="Arial"/>
          <w:b/>
          <w:sz w:val="22"/>
          <w:szCs w:val="22"/>
        </w:rPr>
        <w:t xml:space="preserve">as más </w:t>
      </w:r>
      <w:r w:rsidR="007001B9">
        <w:rPr>
          <w:rFonts w:ascii="Arial" w:eastAsia="Arial" w:hAnsi="Arial" w:cs="Arial"/>
          <w:b/>
          <w:sz w:val="22"/>
          <w:szCs w:val="22"/>
        </w:rPr>
        <w:t xml:space="preserve">buscadas por estas empresas </w:t>
      </w:r>
      <w:r w:rsidR="00382C07" w:rsidRPr="00540FAE">
        <w:rPr>
          <w:rFonts w:ascii="Arial" w:eastAsia="Arial" w:hAnsi="Arial" w:cs="Arial"/>
          <w:b/>
          <w:sz w:val="22"/>
          <w:szCs w:val="22"/>
        </w:rPr>
        <w:t>en España</w:t>
      </w:r>
      <w:r w:rsidR="003E58E4" w:rsidRPr="00540FAE">
        <w:rPr>
          <w:rFonts w:ascii="Arial" w:eastAsia="Arial" w:hAnsi="Arial" w:cs="Arial"/>
          <w:b/>
          <w:sz w:val="22"/>
          <w:szCs w:val="22"/>
        </w:rPr>
        <w:t xml:space="preserve"> son, en este orden</w:t>
      </w:r>
      <w:r w:rsidR="009645EE" w:rsidRPr="00540FAE">
        <w:rPr>
          <w:rFonts w:ascii="Arial" w:eastAsia="Arial" w:hAnsi="Arial" w:cs="Arial"/>
          <w:b/>
          <w:sz w:val="22"/>
          <w:szCs w:val="22"/>
        </w:rPr>
        <w:t>:</w:t>
      </w:r>
      <w:r w:rsidR="003E58E4" w:rsidRPr="00540FAE">
        <w:rPr>
          <w:rFonts w:ascii="Arial" w:eastAsia="Arial" w:hAnsi="Arial" w:cs="Arial"/>
          <w:b/>
          <w:sz w:val="22"/>
          <w:szCs w:val="22"/>
        </w:rPr>
        <w:t xml:space="preserve"> </w:t>
      </w:r>
      <w:r w:rsidR="00E94AFB">
        <w:rPr>
          <w:rFonts w:ascii="Arial" w:eastAsia="Arial" w:hAnsi="Arial" w:cs="Arial"/>
          <w:b/>
          <w:sz w:val="22"/>
          <w:szCs w:val="22"/>
        </w:rPr>
        <w:t>p</w:t>
      </w:r>
      <w:r w:rsidR="00E94AFB" w:rsidRPr="00E94AFB">
        <w:rPr>
          <w:rFonts w:ascii="Arial" w:eastAsia="Arial" w:hAnsi="Arial" w:cs="Arial"/>
          <w:b/>
          <w:sz w:val="22"/>
          <w:szCs w:val="22"/>
        </w:rPr>
        <w:t>ensamiento crítico y analítico; aprendizaje continuo y curiosidad; y liderazgo e influencia.</w:t>
      </w:r>
    </w:p>
    <w:p w14:paraId="40C72976" w14:textId="77777777" w:rsidR="00E94AFB" w:rsidRDefault="00E94AFB" w:rsidP="00E94AFB">
      <w:pPr>
        <w:spacing w:line="276" w:lineRule="auto"/>
        <w:jc w:val="both"/>
        <w:rPr>
          <w:rFonts w:ascii="Arial" w:eastAsia="Arial" w:hAnsi="Arial" w:cs="Arial"/>
          <w:bCs/>
          <w:sz w:val="22"/>
          <w:szCs w:val="22"/>
        </w:rPr>
      </w:pPr>
    </w:p>
    <w:p w14:paraId="78BC02AF" w14:textId="52D1C69A" w:rsidR="00E94AFB" w:rsidRDefault="00E94AFB" w:rsidP="00E94AFB">
      <w:pPr>
        <w:spacing w:line="276" w:lineRule="auto"/>
        <w:jc w:val="both"/>
        <w:rPr>
          <w:rFonts w:ascii="Arial" w:eastAsia="Arial" w:hAnsi="Arial" w:cs="Arial"/>
          <w:bCs/>
          <w:sz w:val="22"/>
          <w:szCs w:val="22"/>
        </w:rPr>
      </w:pPr>
      <w:r>
        <w:rPr>
          <w:rFonts w:ascii="Arial" w:eastAsia="Arial" w:hAnsi="Arial" w:cs="Arial"/>
          <w:bCs/>
          <w:sz w:val="22"/>
          <w:szCs w:val="22"/>
        </w:rPr>
        <w:t>En cuanto a las competencias técnicas, las empresas españolas de este ámbito demandan profesionales con capacidades en i</w:t>
      </w:r>
      <w:r>
        <w:rPr>
          <w:rFonts w:ascii="Arial" w:eastAsia="Arial" w:hAnsi="Arial" w:cs="Arial"/>
          <w:b/>
          <w:sz w:val="22"/>
          <w:szCs w:val="22"/>
        </w:rPr>
        <w:t>ngeniería; I</w:t>
      </w:r>
      <w:r w:rsidRPr="004D007B">
        <w:rPr>
          <w:rFonts w:ascii="Arial" w:eastAsia="Arial" w:hAnsi="Arial" w:cs="Arial"/>
          <w:b/>
          <w:sz w:val="22"/>
          <w:szCs w:val="22"/>
        </w:rPr>
        <w:t>T y data</w:t>
      </w:r>
      <w:r>
        <w:rPr>
          <w:rFonts w:ascii="Arial" w:eastAsia="Arial" w:hAnsi="Arial" w:cs="Arial"/>
          <w:bCs/>
          <w:sz w:val="22"/>
          <w:szCs w:val="22"/>
        </w:rPr>
        <w:t xml:space="preserve">; y </w:t>
      </w:r>
      <w:r w:rsidRPr="004D007B">
        <w:rPr>
          <w:rFonts w:ascii="Arial" w:eastAsia="Arial" w:hAnsi="Arial" w:cs="Arial"/>
          <w:b/>
          <w:sz w:val="22"/>
          <w:szCs w:val="22"/>
        </w:rPr>
        <w:t xml:space="preserve">atención al </w:t>
      </w:r>
      <w:r>
        <w:rPr>
          <w:rFonts w:ascii="Arial" w:eastAsia="Arial" w:hAnsi="Arial" w:cs="Arial"/>
          <w:b/>
          <w:sz w:val="22"/>
          <w:szCs w:val="22"/>
        </w:rPr>
        <w:t>cliente</w:t>
      </w:r>
      <w:r>
        <w:rPr>
          <w:rFonts w:ascii="Arial" w:eastAsia="Arial" w:hAnsi="Arial" w:cs="Arial"/>
          <w:bCs/>
          <w:sz w:val="22"/>
          <w:szCs w:val="22"/>
        </w:rPr>
        <w:t>.</w:t>
      </w:r>
    </w:p>
    <w:p w14:paraId="0D3EF371" w14:textId="77777777" w:rsidR="003D7735" w:rsidRDefault="003D7735" w:rsidP="001446D4">
      <w:pPr>
        <w:spacing w:line="276" w:lineRule="auto"/>
        <w:jc w:val="both"/>
        <w:rPr>
          <w:rFonts w:ascii="Arial" w:eastAsia="Arial" w:hAnsi="Arial" w:cs="Arial"/>
          <w:bCs/>
          <w:sz w:val="22"/>
          <w:szCs w:val="22"/>
        </w:rPr>
      </w:pPr>
    </w:p>
    <w:p w14:paraId="78F87465" w14:textId="21CF7FDE" w:rsidR="001143D9" w:rsidRDefault="00E94AFB" w:rsidP="007001B9">
      <w:pPr>
        <w:spacing w:line="276" w:lineRule="auto"/>
        <w:jc w:val="center"/>
        <w:rPr>
          <w:rFonts w:ascii="Arial" w:eastAsia="Arial" w:hAnsi="Arial" w:cs="Arial"/>
          <w:bCs/>
          <w:sz w:val="22"/>
          <w:szCs w:val="22"/>
        </w:rPr>
      </w:pPr>
      <w:r w:rsidRPr="00E94AFB">
        <w:rPr>
          <w:rFonts w:ascii="Arial" w:eastAsia="Arial" w:hAnsi="Arial" w:cs="Arial"/>
          <w:bCs/>
          <w:noProof/>
          <w:sz w:val="22"/>
          <w:szCs w:val="22"/>
        </w:rPr>
        <w:drawing>
          <wp:inline distT="0" distB="0" distL="0" distR="0" wp14:anchorId="30692DA2" wp14:editId="493D1FF7">
            <wp:extent cx="5760085" cy="12757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1275715"/>
                    </a:xfrm>
                    <a:prstGeom prst="rect">
                      <a:avLst/>
                    </a:prstGeom>
                  </pic:spPr>
                </pic:pic>
              </a:graphicData>
            </a:graphic>
          </wp:inline>
        </w:drawing>
      </w:r>
    </w:p>
    <w:p w14:paraId="382F26DA" w14:textId="2812D411" w:rsidR="001143D9" w:rsidRDefault="001143D9" w:rsidP="007001B9">
      <w:pPr>
        <w:spacing w:line="276" w:lineRule="auto"/>
        <w:jc w:val="center"/>
        <w:rPr>
          <w:rFonts w:ascii="Arial" w:eastAsia="Arial" w:hAnsi="Arial" w:cs="Arial"/>
          <w:bCs/>
          <w:i/>
          <w:iCs/>
          <w:sz w:val="16"/>
          <w:szCs w:val="16"/>
        </w:rPr>
      </w:pPr>
      <w:r>
        <w:rPr>
          <w:rFonts w:ascii="Arial" w:eastAsia="Arial" w:hAnsi="Arial" w:cs="Arial"/>
          <w:bCs/>
          <w:i/>
          <w:iCs/>
          <w:sz w:val="16"/>
          <w:szCs w:val="16"/>
        </w:rPr>
        <w:t>Top</w:t>
      </w:r>
      <w:r w:rsidR="007001B9">
        <w:rPr>
          <w:rFonts w:ascii="Arial" w:eastAsia="Arial" w:hAnsi="Arial" w:cs="Arial"/>
          <w:bCs/>
          <w:i/>
          <w:iCs/>
          <w:sz w:val="16"/>
          <w:szCs w:val="16"/>
        </w:rPr>
        <w:t xml:space="preserve"> </w:t>
      </w:r>
      <w:r>
        <w:rPr>
          <w:rFonts w:ascii="Arial" w:eastAsia="Arial" w:hAnsi="Arial" w:cs="Arial"/>
          <w:bCs/>
          <w:i/>
          <w:iCs/>
          <w:sz w:val="16"/>
          <w:szCs w:val="16"/>
        </w:rPr>
        <w:t xml:space="preserve">5 </w:t>
      </w:r>
      <w:r w:rsidR="003A38B1">
        <w:rPr>
          <w:rFonts w:ascii="Arial" w:eastAsia="Arial" w:hAnsi="Arial" w:cs="Arial"/>
          <w:bCs/>
          <w:i/>
          <w:iCs/>
          <w:sz w:val="16"/>
          <w:szCs w:val="16"/>
        </w:rPr>
        <w:t xml:space="preserve">de </w:t>
      </w:r>
      <w:r>
        <w:rPr>
          <w:rFonts w:ascii="Arial" w:eastAsia="Arial" w:hAnsi="Arial" w:cs="Arial"/>
          <w:bCs/>
          <w:i/>
          <w:iCs/>
          <w:sz w:val="16"/>
          <w:szCs w:val="16"/>
        </w:rPr>
        <w:t xml:space="preserve">competencias técnicas y </w:t>
      </w:r>
      <w:r w:rsidR="003A38B1">
        <w:rPr>
          <w:rFonts w:ascii="Arial" w:eastAsia="Arial" w:hAnsi="Arial" w:cs="Arial"/>
          <w:bCs/>
          <w:i/>
          <w:iCs/>
          <w:sz w:val="16"/>
          <w:szCs w:val="16"/>
        </w:rPr>
        <w:t xml:space="preserve">de </w:t>
      </w:r>
      <w:r>
        <w:rPr>
          <w:rFonts w:ascii="Arial" w:eastAsia="Arial" w:hAnsi="Arial" w:cs="Arial"/>
          <w:bCs/>
          <w:i/>
          <w:iCs/>
          <w:sz w:val="16"/>
          <w:szCs w:val="16"/>
        </w:rPr>
        <w:t xml:space="preserve">habilidades blandas en </w:t>
      </w:r>
      <w:r w:rsidR="00782732">
        <w:rPr>
          <w:rFonts w:ascii="Arial" w:eastAsia="Arial" w:hAnsi="Arial" w:cs="Arial"/>
          <w:bCs/>
          <w:i/>
          <w:iCs/>
          <w:sz w:val="16"/>
          <w:szCs w:val="16"/>
        </w:rPr>
        <w:t xml:space="preserve">Energía y suministros </w:t>
      </w:r>
      <w:r>
        <w:rPr>
          <w:rFonts w:ascii="Arial" w:eastAsia="Arial" w:hAnsi="Arial" w:cs="Arial"/>
          <w:bCs/>
          <w:i/>
          <w:iCs/>
          <w:sz w:val="16"/>
          <w:szCs w:val="16"/>
        </w:rPr>
        <w:t>en</w:t>
      </w:r>
      <w:r w:rsidRPr="00C926CF">
        <w:rPr>
          <w:rFonts w:ascii="Arial" w:eastAsia="Arial" w:hAnsi="Arial" w:cs="Arial"/>
          <w:bCs/>
          <w:i/>
          <w:iCs/>
          <w:sz w:val="16"/>
          <w:szCs w:val="16"/>
        </w:rPr>
        <w:t xml:space="preserve"> España</w:t>
      </w:r>
    </w:p>
    <w:p w14:paraId="255FDC89" w14:textId="77777777" w:rsidR="007001B9" w:rsidRDefault="007001B9" w:rsidP="001143D9">
      <w:pPr>
        <w:spacing w:line="276" w:lineRule="auto"/>
        <w:jc w:val="both"/>
        <w:rPr>
          <w:rFonts w:ascii="Arial" w:eastAsia="Arial" w:hAnsi="Arial" w:cs="Arial"/>
          <w:b/>
          <w:sz w:val="22"/>
          <w:szCs w:val="22"/>
        </w:rPr>
      </w:pPr>
    </w:p>
    <w:p w14:paraId="7C520E68" w14:textId="40FC973E" w:rsidR="001143D9" w:rsidRPr="00142E26" w:rsidRDefault="001143D9" w:rsidP="001143D9">
      <w:pPr>
        <w:spacing w:line="276" w:lineRule="auto"/>
        <w:jc w:val="both"/>
        <w:rPr>
          <w:rFonts w:ascii="Arial" w:eastAsia="Arial" w:hAnsi="Arial" w:cs="Arial"/>
          <w:b/>
          <w:sz w:val="22"/>
          <w:szCs w:val="22"/>
        </w:rPr>
      </w:pPr>
      <w:r w:rsidRPr="00142E26">
        <w:rPr>
          <w:rFonts w:ascii="Arial" w:eastAsia="Arial" w:hAnsi="Arial" w:cs="Arial"/>
          <w:b/>
          <w:sz w:val="22"/>
          <w:szCs w:val="22"/>
        </w:rPr>
        <w:t xml:space="preserve">Las estrategias de las </w:t>
      </w:r>
      <w:r w:rsidR="007001B9">
        <w:rPr>
          <w:rFonts w:ascii="Arial" w:eastAsia="Arial" w:hAnsi="Arial" w:cs="Arial"/>
          <w:b/>
          <w:sz w:val="22"/>
          <w:szCs w:val="22"/>
        </w:rPr>
        <w:t xml:space="preserve">compañías </w:t>
      </w:r>
      <w:r>
        <w:rPr>
          <w:rFonts w:ascii="Arial" w:eastAsia="Arial" w:hAnsi="Arial" w:cs="Arial"/>
          <w:b/>
          <w:sz w:val="22"/>
          <w:szCs w:val="22"/>
        </w:rPr>
        <w:t xml:space="preserve">del sector </w:t>
      </w:r>
      <w:r w:rsidRPr="00142E26">
        <w:rPr>
          <w:rFonts w:ascii="Arial" w:eastAsia="Arial" w:hAnsi="Arial" w:cs="Arial"/>
          <w:b/>
          <w:sz w:val="22"/>
          <w:szCs w:val="22"/>
        </w:rPr>
        <w:t xml:space="preserve">para </w:t>
      </w:r>
      <w:r w:rsidR="007001B9">
        <w:rPr>
          <w:rFonts w:ascii="Arial" w:eastAsia="Arial" w:hAnsi="Arial" w:cs="Arial"/>
          <w:b/>
          <w:sz w:val="22"/>
          <w:szCs w:val="22"/>
        </w:rPr>
        <w:t xml:space="preserve">abordar el desajuste de </w:t>
      </w:r>
      <w:r w:rsidRPr="00142E26">
        <w:rPr>
          <w:rFonts w:ascii="Arial" w:eastAsia="Arial" w:hAnsi="Arial" w:cs="Arial"/>
          <w:b/>
          <w:sz w:val="22"/>
          <w:szCs w:val="22"/>
        </w:rPr>
        <w:t>talento</w:t>
      </w:r>
    </w:p>
    <w:p w14:paraId="5B957A2E" w14:textId="11DD7FC4" w:rsidR="003D7735" w:rsidRPr="00455A09" w:rsidRDefault="003D7735" w:rsidP="003D7735">
      <w:pPr>
        <w:spacing w:line="276" w:lineRule="auto"/>
        <w:jc w:val="both"/>
        <w:rPr>
          <w:rFonts w:ascii="Arial" w:eastAsia="Arial" w:hAnsi="Arial" w:cs="Arial"/>
          <w:bCs/>
          <w:sz w:val="22"/>
          <w:szCs w:val="22"/>
        </w:rPr>
      </w:pPr>
      <w:bookmarkStart w:id="7" w:name="_Hlk132036187"/>
      <w:r w:rsidRPr="00455A09">
        <w:rPr>
          <w:rFonts w:ascii="Arial" w:eastAsia="Arial" w:hAnsi="Arial" w:cs="Arial"/>
          <w:bCs/>
          <w:sz w:val="22"/>
          <w:szCs w:val="22"/>
        </w:rPr>
        <w:t xml:space="preserve">Entre las estrategias que ponen en marcha las empresas españolas de </w:t>
      </w:r>
      <w:r w:rsidR="00E94AFB">
        <w:rPr>
          <w:rFonts w:ascii="Arial" w:eastAsia="Arial" w:hAnsi="Arial" w:cs="Arial"/>
          <w:bCs/>
          <w:sz w:val="22"/>
          <w:szCs w:val="22"/>
        </w:rPr>
        <w:t xml:space="preserve">Energía y suministros </w:t>
      </w:r>
      <w:r w:rsidRPr="00455A09">
        <w:rPr>
          <w:rFonts w:ascii="Arial" w:eastAsia="Arial" w:hAnsi="Arial" w:cs="Arial"/>
          <w:bCs/>
          <w:sz w:val="22"/>
          <w:szCs w:val="22"/>
        </w:rPr>
        <w:t xml:space="preserve">para atraer y fidelizar a los profesionales que necesitan, </w:t>
      </w:r>
      <w:bookmarkStart w:id="8" w:name="_Hlk132036624"/>
      <w:bookmarkStart w:id="9" w:name="_Hlk130542194"/>
      <w:r w:rsidRPr="00217479">
        <w:rPr>
          <w:rFonts w:ascii="Arial" w:eastAsia="Arial" w:hAnsi="Arial" w:cs="Arial"/>
          <w:b/>
          <w:sz w:val="22"/>
          <w:szCs w:val="22"/>
        </w:rPr>
        <w:t>la</w:t>
      </w:r>
      <w:r>
        <w:rPr>
          <w:rFonts w:ascii="Arial" w:eastAsia="Arial" w:hAnsi="Arial" w:cs="Arial"/>
          <w:b/>
          <w:sz w:val="22"/>
          <w:szCs w:val="22"/>
        </w:rPr>
        <w:t>s medidas de</w:t>
      </w:r>
      <w:r w:rsidRPr="00217479">
        <w:rPr>
          <w:rFonts w:ascii="Arial" w:eastAsia="Arial" w:hAnsi="Arial" w:cs="Arial"/>
          <w:b/>
          <w:sz w:val="22"/>
          <w:szCs w:val="22"/>
        </w:rPr>
        <w:t xml:space="preserve"> flexibilidad</w:t>
      </w:r>
      <w:r>
        <w:rPr>
          <w:rFonts w:ascii="Arial" w:eastAsia="Arial" w:hAnsi="Arial" w:cs="Arial"/>
          <w:bCs/>
          <w:sz w:val="22"/>
          <w:szCs w:val="22"/>
        </w:rPr>
        <w:t xml:space="preserve"> </w:t>
      </w:r>
      <w:bookmarkEnd w:id="8"/>
      <w:r>
        <w:rPr>
          <w:rFonts w:ascii="Arial" w:eastAsia="Arial" w:hAnsi="Arial" w:cs="Arial"/>
          <w:b/>
          <w:sz w:val="22"/>
          <w:szCs w:val="22"/>
        </w:rPr>
        <w:t xml:space="preserve">respecto al cuándo y al dónde se trabaja </w:t>
      </w:r>
      <w:r w:rsidRPr="00455A09">
        <w:rPr>
          <w:rFonts w:ascii="Arial" w:eastAsia="Arial" w:hAnsi="Arial" w:cs="Arial"/>
          <w:b/>
          <w:sz w:val="22"/>
          <w:szCs w:val="22"/>
        </w:rPr>
        <w:t>se posiciona</w:t>
      </w:r>
      <w:r>
        <w:rPr>
          <w:rFonts w:ascii="Arial" w:eastAsia="Arial" w:hAnsi="Arial" w:cs="Arial"/>
          <w:b/>
          <w:sz w:val="22"/>
          <w:szCs w:val="22"/>
        </w:rPr>
        <w:t>n como</w:t>
      </w:r>
      <w:r w:rsidRPr="00455A09">
        <w:rPr>
          <w:rFonts w:ascii="Arial" w:eastAsia="Arial" w:hAnsi="Arial" w:cs="Arial"/>
          <w:b/>
          <w:sz w:val="22"/>
          <w:szCs w:val="22"/>
        </w:rPr>
        <w:t xml:space="preserve"> </w:t>
      </w:r>
      <w:r>
        <w:rPr>
          <w:rFonts w:ascii="Arial" w:eastAsia="Arial" w:hAnsi="Arial" w:cs="Arial"/>
          <w:b/>
          <w:sz w:val="22"/>
          <w:szCs w:val="22"/>
        </w:rPr>
        <w:t xml:space="preserve">la principal herramienta, empleada por </w:t>
      </w:r>
      <w:r w:rsidR="00E94AFB">
        <w:rPr>
          <w:rFonts w:ascii="Arial" w:eastAsia="Arial" w:hAnsi="Arial" w:cs="Arial"/>
          <w:b/>
          <w:sz w:val="22"/>
          <w:szCs w:val="22"/>
        </w:rPr>
        <w:t>el 42</w:t>
      </w:r>
      <w:r w:rsidRPr="00455A09">
        <w:rPr>
          <w:rFonts w:ascii="Arial" w:eastAsia="Arial" w:hAnsi="Arial" w:cs="Arial"/>
          <w:b/>
          <w:sz w:val="22"/>
          <w:szCs w:val="22"/>
        </w:rPr>
        <w:t>%</w:t>
      </w:r>
      <w:r w:rsidR="00E94AFB">
        <w:rPr>
          <w:rFonts w:ascii="Arial" w:eastAsia="Arial" w:hAnsi="Arial" w:cs="Arial"/>
          <w:b/>
          <w:sz w:val="22"/>
          <w:szCs w:val="22"/>
        </w:rPr>
        <w:t xml:space="preserve"> </w:t>
      </w:r>
      <w:r w:rsidR="00E94AFB" w:rsidRPr="00455A09">
        <w:rPr>
          <w:rFonts w:ascii="Arial" w:eastAsia="Arial" w:hAnsi="Arial" w:cs="Arial"/>
          <w:b/>
          <w:sz w:val="22"/>
          <w:szCs w:val="22"/>
        </w:rPr>
        <w:t>de las compañías</w:t>
      </w:r>
      <w:r w:rsidRPr="00455A09">
        <w:rPr>
          <w:rFonts w:ascii="Arial" w:eastAsia="Arial" w:hAnsi="Arial" w:cs="Arial"/>
          <w:bCs/>
          <w:sz w:val="22"/>
          <w:szCs w:val="22"/>
        </w:rPr>
        <w:t>.</w:t>
      </w:r>
      <w:bookmarkEnd w:id="9"/>
    </w:p>
    <w:bookmarkEnd w:id="7"/>
    <w:p w14:paraId="56DFE3FF" w14:textId="36FD7889" w:rsidR="001143D9" w:rsidRDefault="001143D9" w:rsidP="001143D9">
      <w:pPr>
        <w:spacing w:line="276" w:lineRule="auto"/>
        <w:jc w:val="both"/>
        <w:rPr>
          <w:rFonts w:ascii="Arial" w:eastAsia="Arial" w:hAnsi="Arial" w:cs="Arial"/>
          <w:bCs/>
          <w:sz w:val="22"/>
          <w:szCs w:val="22"/>
        </w:rPr>
      </w:pPr>
    </w:p>
    <w:p w14:paraId="24A02B49" w14:textId="4ACF37F2" w:rsidR="00DE6E5E" w:rsidRDefault="00FD3887" w:rsidP="001143D9">
      <w:pPr>
        <w:spacing w:line="276" w:lineRule="auto"/>
        <w:jc w:val="both"/>
        <w:rPr>
          <w:rFonts w:ascii="Arial" w:eastAsia="Arial" w:hAnsi="Arial" w:cs="Arial"/>
          <w:bCs/>
          <w:sz w:val="22"/>
          <w:szCs w:val="22"/>
        </w:rPr>
      </w:pPr>
      <w:r>
        <w:rPr>
          <w:rFonts w:ascii="Arial" w:eastAsia="Arial" w:hAnsi="Arial" w:cs="Arial"/>
          <w:bCs/>
          <w:sz w:val="22"/>
          <w:szCs w:val="22"/>
        </w:rPr>
        <w:t>V</w:t>
      </w:r>
      <w:r w:rsidR="001143D9" w:rsidRPr="00142E26">
        <w:rPr>
          <w:rFonts w:ascii="Arial" w:eastAsia="Arial" w:hAnsi="Arial" w:cs="Arial"/>
          <w:bCs/>
          <w:sz w:val="22"/>
          <w:szCs w:val="22"/>
        </w:rPr>
        <w:t>alorar fuentes alternativas o que no se utilizaban previamente para acceder a candidatos es</w:t>
      </w:r>
      <w:r w:rsidR="001143D9">
        <w:rPr>
          <w:rFonts w:ascii="Arial" w:eastAsia="Arial" w:hAnsi="Arial" w:cs="Arial"/>
          <w:bCs/>
          <w:sz w:val="22"/>
          <w:szCs w:val="22"/>
        </w:rPr>
        <w:t xml:space="preserve"> </w:t>
      </w:r>
      <w:r w:rsidR="001143D9" w:rsidRPr="00142E26">
        <w:rPr>
          <w:rFonts w:ascii="Arial" w:eastAsia="Arial" w:hAnsi="Arial" w:cs="Arial"/>
          <w:bCs/>
          <w:sz w:val="22"/>
          <w:szCs w:val="22"/>
        </w:rPr>
        <w:t>la siguiente medida más utilizada por un 3</w:t>
      </w:r>
      <w:r w:rsidR="00E94AFB">
        <w:rPr>
          <w:rFonts w:ascii="Arial" w:eastAsia="Arial" w:hAnsi="Arial" w:cs="Arial"/>
          <w:bCs/>
          <w:sz w:val="22"/>
          <w:szCs w:val="22"/>
        </w:rPr>
        <w:t>9</w:t>
      </w:r>
      <w:r w:rsidR="001143D9" w:rsidRPr="00142E26">
        <w:rPr>
          <w:rFonts w:ascii="Arial" w:eastAsia="Arial" w:hAnsi="Arial" w:cs="Arial"/>
          <w:bCs/>
          <w:sz w:val="22"/>
          <w:szCs w:val="22"/>
        </w:rPr>
        <w:t xml:space="preserve">% de los consultados. </w:t>
      </w:r>
      <w:r w:rsidR="00DE6E5E" w:rsidRPr="00142E26">
        <w:rPr>
          <w:rFonts w:ascii="Arial" w:eastAsia="Arial" w:hAnsi="Arial" w:cs="Arial"/>
          <w:bCs/>
          <w:sz w:val="22"/>
          <w:szCs w:val="22"/>
        </w:rPr>
        <w:t xml:space="preserve">Las mejoras económicas como los </w:t>
      </w:r>
      <w:r w:rsidR="00DE6E5E" w:rsidRPr="007001B9">
        <w:rPr>
          <w:rFonts w:ascii="Arial" w:eastAsia="Arial" w:hAnsi="Arial" w:cs="Arial"/>
          <w:bCs/>
          <w:i/>
          <w:iCs/>
          <w:sz w:val="22"/>
          <w:szCs w:val="22"/>
        </w:rPr>
        <w:t>signing bonus</w:t>
      </w:r>
      <w:r w:rsidR="00DE6E5E" w:rsidRPr="00142E26">
        <w:rPr>
          <w:rFonts w:ascii="Arial" w:eastAsia="Arial" w:hAnsi="Arial" w:cs="Arial"/>
          <w:bCs/>
          <w:sz w:val="22"/>
          <w:szCs w:val="22"/>
        </w:rPr>
        <w:t xml:space="preserve"> o primas por cambiar de empleo (2</w:t>
      </w:r>
      <w:r w:rsidR="00E94AFB">
        <w:rPr>
          <w:rFonts w:ascii="Arial" w:eastAsia="Arial" w:hAnsi="Arial" w:cs="Arial"/>
          <w:bCs/>
          <w:sz w:val="22"/>
          <w:szCs w:val="22"/>
        </w:rPr>
        <w:t>9</w:t>
      </w:r>
      <w:r w:rsidR="00DE6E5E" w:rsidRPr="00142E26">
        <w:rPr>
          <w:rFonts w:ascii="Arial" w:eastAsia="Arial" w:hAnsi="Arial" w:cs="Arial"/>
          <w:bCs/>
          <w:sz w:val="22"/>
          <w:szCs w:val="22"/>
        </w:rPr>
        <w:t>%)</w:t>
      </w:r>
      <w:r w:rsidR="00E94AFB">
        <w:rPr>
          <w:rFonts w:ascii="Arial" w:eastAsia="Arial" w:hAnsi="Arial" w:cs="Arial"/>
          <w:bCs/>
          <w:sz w:val="22"/>
          <w:szCs w:val="22"/>
        </w:rPr>
        <w:t xml:space="preserve">, </w:t>
      </w:r>
      <w:r w:rsidR="00DE6E5E" w:rsidRPr="00142E26">
        <w:rPr>
          <w:rFonts w:ascii="Arial" w:eastAsia="Arial" w:hAnsi="Arial" w:cs="Arial"/>
          <w:bCs/>
          <w:sz w:val="22"/>
          <w:szCs w:val="22"/>
        </w:rPr>
        <w:t>la automatización de los procesos de selección (2</w:t>
      </w:r>
      <w:r w:rsidR="00E94AFB">
        <w:rPr>
          <w:rFonts w:ascii="Arial" w:eastAsia="Arial" w:hAnsi="Arial" w:cs="Arial"/>
          <w:bCs/>
          <w:sz w:val="22"/>
          <w:szCs w:val="22"/>
        </w:rPr>
        <w:t>6</w:t>
      </w:r>
      <w:r w:rsidR="00DE6E5E" w:rsidRPr="00142E26">
        <w:rPr>
          <w:rFonts w:ascii="Arial" w:eastAsia="Arial" w:hAnsi="Arial" w:cs="Arial"/>
          <w:bCs/>
          <w:sz w:val="22"/>
          <w:szCs w:val="22"/>
        </w:rPr>
        <w:t xml:space="preserve">%) </w:t>
      </w:r>
      <w:r w:rsidR="00E94AFB">
        <w:rPr>
          <w:rFonts w:ascii="Arial" w:eastAsia="Arial" w:hAnsi="Arial" w:cs="Arial"/>
          <w:bCs/>
          <w:sz w:val="22"/>
          <w:szCs w:val="22"/>
        </w:rPr>
        <w:t xml:space="preserve">y la reducción de las cualificaciones requeridas (19%) </w:t>
      </w:r>
      <w:r w:rsidR="00DE6E5E" w:rsidRPr="00142E26">
        <w:rPr>
          <w:rFonts w:ascii="Arial" w:eastAsia="Arial" w:hAnsi="Arial" w:cs="Arial"/>
          <w:bCs/>
          <w:sz w:val="22"/>
          <w:szCs w:val="22"/>
        </w:rPr>
        <w:t xml:space="preserve">son las otras principales </w:t>
      </w:r>
      <w:r w:rsidR="007001B9">
        <w:rPr>
          <w:rFonts w:ascii="Arial" w:eastAsia="Arial" w:hAnsi="Arial" w:cs="Arial"/>
          <w:bCs/>
          <w:sz w:val="22"/>
          <w:szCs w:val="22"/>
        </w:rPr>
        <w:t>estrategias</w:t>
      </w:r>
      <w:r w:rsidR="00DE6E5E" w:rsidRPr="00142E26">
        <w:rPr>
          <w:rFonts w:ascii="Arial" w:eastAsia="Arial" w:hAnsi="Arial" w:cs="Arial"/>
          <w:bCs/>
          <w:sz w:val="22"/>
          <w:szCs w:val="22"/>
        </w:rPr>
        <w:t>.</w:t>
      </w:r>
    </w:p>
    <w:p w14:paraId="643232A6" w14:textId="1E1FDE4A" w:rsidR="001C22CD" w:rsidRDefault="001C22CD" w:rsidP="001143D9">
      <w:pPr>
        <w:spacing w:line="276" w:lineRule="auto"/>
        <w:jc w:val="both"/>
        <w:rPr>
          <w:rFonts w:ascii="Arial" w:eastAsia="Arial" w:hAnsi="Arial" w:cs="Arial"/>
          <w:bCs/>
          <w:sz w:val="22"/>
          <w:szCs w:val="22"/>
        </w:rPr>
      </w:pPr>
    </w:p>
    <w:p w14:paraId="10334BFF" w14:textId="77777777" w:rsidR="00DE6E5E" w:rsidRDefault="00DE6E5E" w:rsidP="001143D9">
      <w:pPr>
        <w:spacing w:line="276" w:lineRule="auto"/>
        <w:jc w:val="both"/>
        <w:rPr>
          <w:rFonts w:ascii="Arial" w:eastAsia="Arial" w:hAnsi="Arial" w:cs="Arial"/>
          <w:bCs/>
          <w:sz w:val="22"/>
          <w:szCs w:val="22"/>
        </w:rPr>
      </w:pPr>
    </w:p>
    <w:bookmarkEnd w:id="3"/>
    <w:p w14:paraId="4A3C796A" w14:textId="2B26992F" w:rsidR="00731F03" w:rsidRDefault="001A2A76" w:rsidP="00511BED">
      <w:pPr>
        <w:spacing w:line="276" w:lineRule="auto"/>
        <w:jc w:val="both"/>
        <w:rPr>
          <w:rFonts w:ascii="Arial" w:hAnsi="Arial" w:cs="Arial"/>
          <w:bCs/>
          <w:sz w:val="16"/>
          <w:szCs w:val="16"/>
        </w:rPr>
      </w:pPr>
      <w:r w:rsidRPr="00687087">
        <w:rPr>
          <w:rFonts w:ascii="Arial" w:hAnsi="Arial" w:cs="Arial"/>
          <w:bCs/>
          <w:sz w:val="18"/>
          <w:szCs w:val="18"/>
        </w:rPr>
        <w:t>Más información en</w:t>
      </w:r>
      <w:bookmarkStart w:id="10" w:name="_Hlk90222956"/>
      <w:bookmarkStart w:id="11" w:name="_Hlk90207554"/>
      <w:bookmarkEnd w:id="4"/>
      <w:bookmarkEnd w:id="5"/>
      <w:bookmarkEnd w:id="6"/>
      <w:r w:rsidR="001143D9">
        <w:rPr>
          <w:rFonts w:ascii="Arial" w:hAnsi="Arial" w:cs="Arial"/>
          <w:bCs/>
          <w:sz w:val="18"/>
          <w:szCs w:val="18"/>
        </w:rPr>
        <w:t xml:space="preserve">: </w:t>
      </w:r>
      <w:hyperlink r:id="rId9" w:history="1">
        <w:r w:rsidR="001143D9" w:rsidRPr="0078311E">
          <w:rPr>
            <w:rStyle w:val="Hipervnculo"/>
            <w:rFonts w:ascii="Arial" w:hAnsi="Arial" w:cs="Arial"/>
            <w:bCs/>
            <w:sz w:val="16"/>
            <w:szCs w:val="16"/>
          </w:rPr>
          <w:t>https://www.manpowergroup.es/estudios/el-desajuste-de-talento-alcanza-por-segundo-ano-consecutivo-su-maximo-historico</w:t>
        </w:r>
      </w:hyperlink>
    </w:p>
    <w:p w14:paraId="0C1619EF" w14:textId="5FBF556A" w:rsidR="001143D9" w:rsidRDefault="001143D9" w:rsidP="00511BED">
      <w:pPr>
        <w:spacing w:line="276" w:lineRule="auto"/>
        <w:jc w:val="both"/>
        <w:rPr>
          <w:rFonts w:ascii="Arial" w:hAnsi="Arial" w:cs="Arial"/>
          <w:bCs/>
          <w:sz w:val="16"/>
          <w:szCs w:val="16"/>
        </w:rPr>
      </w:pPr>
    </w:p>
    <w:p w14:paraId="4A3CA943" w14:textId="14363C72" w:rsidR="007001B9" w:rsidRDefault="007001B9" w:rsidP="00511BED">
      <w:pPr>
        <w:spacing w:line="276" w:lineRule="auto"/>
        <w:jc w:val="both"/>
        <w:rPr>
          <w:rFonts w:ascii="Arial" w:hAnsi="Arial" w:cs="Arial"/>
          <w:bCs/>
          <w:sz w:val="16"/>
          <w:szCs w:val="16"/>
        </w:rPr>
      </w:pPr>
    </w:p>
    <w:p w14:paraId="0A8B300A" w14:textId="77777777" w:rsidR="001143D9" w:rsidRPr="0078311E" w:rsidRDefault="001143D9" w:rsidP="001143D9">
      <w:pPr>
        <w:jc w:val="both"/>
        <w:rPr>
          <w:rFonts w:ascii="Arial" w:hAnsi="Arial" w:cs="Arial"/>
          <w:sz w:val="16"/>
          <w:szCs w:val="16"/>
        </w:rPr>
      </w:pPr>
      <w:r w:rsidRPr="0078311E">
        <w:rPr>
          <w:rFonts w:ascii="Arial" w:hAnsi="Arial" w:cs="Arial"/>
          <w:b/>
          <w:bCs/>
          <w:sz w:val="16"/>
          <w:szCs w:val="16"/>
        </w:rPr>
        <w:t>ManpowerGroup</w:t>
      </w:r>
      <w:r w:rsidRPr="0078311E">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18BE971F" w14:textId="77777777" w:rsidR="001143D9" w:rsidRPr="0078311E" w:rsidRDefault="001143D9" w:rsidP="001143D9">
      <w:pPr>
        <w:jc w:val="both"/>
        <w:rPr>
          <w:rFonts w:ascii="Arial" w:hAnsi="Arial" w:cs="Arial"/>
          <w:sz w:val="16"/>
          <w:szCs w:val="16"/>
        </w:rPr>
      </w:pPr>
      <w:r w:rsidRPr="0078311E">
        <w:rPr>
          <w:rFonts w:ascii="Arial" w:hAnsi="Arial" w:cs="Arial"/>
          <w:sz w:val="16"/>
          <w:szCs w:val="16"/>
        </w:rPr>
        <w:t xml:space="preserve">Más información en </w:t>
      </w:r>
      <w:hyperlink r:id="rId10" w:history="1">
        <w:r w:rsidRPr="0078311E">
          <w:rPr>
            <w:rStyle w:val="Hipervnculo"/>
            <w:rFonts w:ascii="Arial" w:hAnsi="Arial" w:cs="Arial"/>
            <w:sz w:val="16"/>
            <w:szCs w:val="16"/>
          </w:rPr>
          <w:t>www.manpowergroup.es</w:t>
        </w:r>
      </w:hyperlink>
      <w:r w:rsidRPr="0078311E">
        <w:rPr>
          <w:rFonts w:ascii="Arial" w:hAnsi="Arial" w:cs="Arial"/>
          <w:sz w:val="16"/>
          <w:szCs w:val="16"/>
        </w:rPr>
        <w:t>.</w:t>
      </w:r>
    </w:p>
    <w:p w14:paraId="189C51A7" w14:textId="77777777" w:rsidR="001143D9" w:rsidRDefault="001143D9" w:rsidP="00511BED">
      <w:pPr>
        <w:spacing w:line="276" w:lineRule="auto"/>
        <w:jc w:val="both"/>
        <w:rPr>
          <w:rFonts w:ascii="Arial" w:hAnsi="Arial" w:cs="Arial"/>
          <w:bCs/>
          <w:sz w:val="18"/>
          <w:szCs w:val="18"/>
        </w:rPr>
      </w:pPr>
    </w:p>
    <w:tbl>
      <w:tblPr>
        <w:tblW w:w="8948" w:type="dxa"/>
        <w:tblLayout w:type="fixed"/>
        <w:tblLook w:val="04A0" w:firstRow="1" w:lastRow="0" w:firstColumn="1" w:lastColumn="0" w:noHBand="0" w:noVBand="1"/>
      </w:tblPr>
      <w:tblGrid>
        <w:gridCol w:w="2943"/>
        <w:gridCol w:w="2977"/>
        <w:gridCol w:w="3028"/>
      </w:tblGrid>
      <w:tr w:rsidR="001A2A76" w:rsidRPr="00687087" w14:paraId="0018B07B" w14:textId="77777777" w:rsidTr="00D8716B">
        <w:trPr>
          <w:trHeight w:val="1159"/>
        </w:trPr>
        <w:tc>
          <w:tcPr>
            <w:tcW w:w="2943" w:type="dxa"/>
            <w:hideMark/>
          </w:tcPr>
          <w:p w14:paraId="2A017390" w14:textId="77777777" w:rsidR="00123250" w:rsidRDefault="00123250" w:rsidP="00EA7C7E">
            <w:pPr>
              <w:jc w:val="both"/>
              <w:outlineLvl w:val="0"/>
              <w:rPr>
                <w:rFonts w:ascii="Arial" w:hAnsi="Arial" w:cs="Arial"/>
                <w:b/>
                <w:sz w:val="16"/>
                <w:szCs w:val="16"/>
              </w:rPr>
            </w:pPr>
            <w:bookmarkStart w:id="12" w:name="_Hlk90207537"/>
          </w:p>
          <w:p w14:paraId="2779EAD6" w14:textId="07141F4D" w:rsidR="001A2A76" w:rsidRPr="00687087" w:rsidRDefault="001A2A76" w:rsidP="00EA7C7E">
            <w:pPr>
              <w:jc w:val="both"/>
              <w:outlineLvl w:val="0"/>
              <w:rPr>
                <w:rFonts w:ascii="Arial" w:hAnsi="Arial" w:cs="Arial"/>
                <w:b/>
                <w:sz w:val="16"/>
                <w:szCs w:val="16"/>
              </w:rPr>
            </w:pPr>
            <w:r w:rsidRPr="00687087">
              <w:rPr>
                <w:rFonts w:ascii="Arial" w:hAnsi="Arial" w:cs="Arial"/>
                <w:b/>
                <w:sz w:val="16"/>
                <w:szCs w:val="16"/>
              </w:rPr>
              <w:t>ManpowerGroup</w:t>
            </w:r>
          </w:p>
          <w:p w14:paraId="0B32ED5C" w14:textId="77777777" w:rsidR="001A2A76" w:rsidRPr="00687087" w:rsidRDefault="001A2A76" w:rsidP="00EA7C7E">
            <w:pPr>
              <w:jc w:val="both"/>
              <w:outlineLvl w:val="0"/>
              <w:rPr>
                <w:rFonts w:ascii="Arial" w:hAnsi="Arial" w:cs="Arial"/>
                <w:sz w:val="16"/>
                <w:szCs w:val="16"/>
              </w:rPr>
            </w:pPr>
            <w:r w:rsidRPr="00687087">
              <w:rPr>
                <w:rFonts w:ascii="Arial" w:hAnsi="Arial" w:cs="Arial"/>
                <w:sz w:val="16"/>
                <w:szCs w:val="16"/>
              </w:rPr>
              <w:t>Dpto. Comunicación</w:t>
            </w:r>
          </w:p>
          <w:p w14:paraId="3BC89F30"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Juan Gómez Rodríguez</w:t>
            </w:r>
          </w:p>
          <w:p w14:paraId="1A8FDA31"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Tel. 687 51 96 90</w:t>
            </w:r>
          </w:p>
          <w:p w14:paraId="1BB256E8" w14:textId="77777777" w:rsidR="001A2A76" w:rsidRPr="00687087" w:rsidRDefault="00782732" w:rsidP="00EA7C7E">
            <w:pPr>
              <w:jc w:val="both"/>
              <w:rPr>
                <w:rFonts w:ascii="Arial" w:hAnsi="Arial" w:cs="Arial"/>
                <w:sz w:val="16"/>
                <w:szCs w:val="16"/>
              </w:rPr>
            </w:pPr>
            <w:hyperlink r:id="rId11" w:history="1">
              <w:r w:rsidR="001A2A76" w:rsidRPr="00687087">
                <w:rPr>
                  <w:rStyle w:val="Hipervnculo"/>
                  <w:rFonts w:ascii="Arial" w:hAnsi="Arial" w:cs="Arial"/>
                  <w:sz w:val="16"/>
                  <w:szCs w:val="16"/>
                </w:rPr>
                <w:t>juan.gomez@manpowergroup.es</w:t>
              </w:r>
            </w:hyperlink>
          </w:p>
          <w:p w14:paraId="42BF9EDC" w14:textId="635594A5" w:rsidR="001A2A76" w:rsidRPr="00687087" w:rsidRDefault="001A2A76" w:rsidP="00EA7C7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4C3E35BD" w14:textId="77777777" w:rsidR="001A2A76" w:rsidRPr="00687087" w:rsidRDefault="001A2A76" w:rsidP="00EA7C7E">
            <w:pPr>
              <w:jc w:val="both"/>
              <w:rPr>
                <w:rFonts w:ascii="Arial" w:hAnsi="Arial" w:cs="Arial"/>
                <w:sz w:val="16"/>
                <w:szCs w:val="16"/>
                <w:lang w:val="ca-ES"/>
              </w:rPr>
            </w:pPr>
          </w:p>
        </w:tc>
        <w:tc>
          <w:tcPr>
            <w:tcW w:w="3028" w:type="dxa"/>
          </w:tcPr>
          <w:p w14:paraId="2F640ED2" w14:textId="77777777" w:rsidR="009645EE" w:rsidRDefault="009645EE" w:rsidP="003509A5">
            <w:pPr>
              <w:pStyle w:val="NormalWeb"/>
              <w:spacing w:before="0" w:beforeAutospacing="0" w:after="0" w:afterAutospacing="0"/>
              <w:jc w:val="both"/>
              <w:rPr>
                <w:rFonts w:ascii="Arial" w:hAnsi="Arial" w:cs="Arial"/>
                <w:b/>
                <w:bCs/>
                <w:color w:val="000000"/>
                <w:sz w:val="16"/>
                <w:szCs w:val="16"/>
              </w:rPr>
            </w:pPr>
          </w:p>
          <w:p w14:paraId="4A44A702" w14:textId="3B9071A1" w:rsidR="009645EE" w:rsidRDefault="009645EE" w:rsidP="003509A5">
            <w:pPr>
              <w:pStyle w:val="NormalWeb"/>
              <w:spacing w:before="0" w:beforeAutospacing="0" w:after="0" w:afterAutospacing="0"/>
              <w:jc w:val="both"/>
              <w:rPr>
                <w:rFonts w:ascii="Arial" w:hAnsi="Arial" w:cs="Arial"/>
                <w:b/>
                <w:bCs/>
                <w:color w:val="000000"/>
                <w:sz w:val="16"/>
                <w:szCs w:val="16"/>
              </w:rPr>
            </w:pPr>
            <w:r>
              <w:rPr>
                <w:rFonts w:ascii="Arial" w:hAnsi="Arial" w:cs="Arial"/>
                <w:b/>
                <w:bCs/>
                <w:color w:val="000000"/>
                <w:sz w:val="16"/>
                <w:szCs w:val="16"/>
              </w:rPr>
              <w:t xml:space="preserve">Indie (agencia de comunicación) </w:t>
            </w:r>
          </w:p>
          <w:p w14:paraId="7C09B9DE" w14:textId="53C1596C" w:rsidR="003509A5" w:rsidRPr="009645EE" w:rsidRDefault="003509A5" w:rsidP="003509A5">
            <w:pPr>
              <w:pStyle w:val="NormalWeb"/>
              <w:spacing w:before="0" w:beforeAutospacing="0" w:after="0" w:afterAutospacing="0"/>
              <w:jc w:val="both"/>
              <w:rPr>
                <w:rFonts w:ascii="Arial" w:hAnsi="Arial" w:cs="Arial"/>
              </w:rPr>
            </w:pPr>
            <w:r w:rsidRPr="009645EE">
              <w:rPr>
                <w:rFonts w:ascii="Arial" w:hAnsi="Arial" w:cs="Arial"/>
                <w:color w:val="000000"/>
                <w:sz w:val="16"/>
                <w:szCs w:val="16"/>
              </w:rPr>
              <w:t>Isabel Gata</w:t>
            </w:r>
          </w:p>
          <w:p w14:paraId="1C2C7475" w14:textId="77777777" w:rsidR="003509A5" w:rsidRPr="00687087" w:rsidRDefault="003509A5" w:rsidP="003509A5">
            <w:pPr>
              <w:pStyle w:val="NormalWeb"/>
              <w:spacing w:before="0" w:beforeAutospacing="0" w:after="0" w:afterAutospacing="0"/>
              <w:jc w:val="both"/>
              <w:rPr>
                <w:rFonts w:ascii="Arial" w:hAnsi="Arial" w:cs="Arial"/>
              </w:rPr>
            </w:pPr>
            <w:r w:rsidRPr="00687087">
              <w:rPr>
                <w:rFonts w:ascii="Arial" w:hAnsi="Arial" w:cs="Arial"/>
                <w:color w:val="000000"/>
                <w:sz w:val="16"/>
                <w:szCs w:val="16"/>
              </w:rPr>
              <w:t>Tel.: 630 701 069</w:t>
            </w:r>
          </w:p>
          <w:p w14:paraId="12BCCD26" w14:textId="77777777" w:rsidR="00176074" w:rsidRDefault="00782732" w:rsidP="003509A5">
            <w:pPr>
              <w:pStyle w:val="NormalWeb"/>
              <w:spacing w:before="0" w:beforeAutospacing="0" w:after="0" w:afterAutospacing="0"/>
              <w:jc w:val="both"/>
              <w:rPr>
                <w:rStyle w:val="Hipervnculo"/>
                <w:rFonts w:ascii="Arial" w:hAnsi="Arial" w:cs="Arial"/>
                <w:color w:val="1155CC"/>
                <w:sz w:val="16"/>
                <w:szCs w:val="16"/>
              </w:rPr>
            </w:pPr>
            <w:hyperlink r:id="rId12" w:history="1">
              <w:r w:rsidR="003509A5" w:rsidRPr="00687087">
                <w:rPr>
                  <w:rStyle w:val="Hipervnculo"/>
                  <w:rFonts w:ascii="Arial" w:hAnsi="Arial" w:cs="Arial"/>
                  <w:color w:val="1155CC"/>
                  <w:sz w:val="16"/>
                  <w:szCs w:val="16"/>
                </w:rPr>
                <w:t>isabel@indiepr.es</w:t>
              </w:r>
            </w:hyperlink>
          </w:p>
          <w:p w14:paraId="49BBC84D" w14:textId="7016D9C8" w:rsidR="003509A5" w:rsidRPr="009645EE" w:rsidRDefault="003509A5" w:rsidP="003509A5">
            <w:pPr>
              <w:pStyle w:val="NormalWeb"/>
              <w:spacing w:before="0" w:beforeAutospacing="0" w:after="0" w:afterAutospacing="0"/>
              <w:jc w:val="both"/>
              <w:rPr>
                <w:rFonts w:ascii="Arial" w:hAnsi="Arial" w:cs="Arial"/>
              </w:rPr>
            </w:pPr>
            <w:r w:rsidRPr="009645EE">
              <w:rPr>
                <w:rFonts w:ascii="Arial" w:hAnsi="Arial" w:cs="Arial"/>
                <w:color w:val="000000"/>
                <w:sz w:val="16"/>
                <w:szCs w:val="16"/>
              </w:rPr>
              <w:t>Lola Alonso</w:t>
            </w:r>
          </w:p>
          <w:p w14:paraId="43FFFD20" w14:textId="77777777" w:rsidR="003509A5" w:rsidRPr="00687087" w:rsidRDefault="003509A5" w:rsidP="003509A5">
            <w:pPr>
              <w:pStyle w:val="NormalWeb"/>
              <w:spacing w:before="0" w:beforeAutospacing="0" w:after="0" w:afterAutospacing="0"/>
              <w:jc w:val="both"/>
              <w:rPr>
                <w:rFonts w:ascii="Arial" w:hAnsi="Arial" w:cs="Arial"/>
              </w:rPr>
            </w:pPr>
            <w:r w:rsidRPr="00687087">
              <w:rPr>
                <w:rFonts w:ascii="Arial" w:hAnsi="Arial" w:cs="Arial"/>
                <w:color w:val="000000"/>
                <w:sz w:val="16"/>
                <w:szCs w:val="16"/>
              </w:rPr>
              <w:t>Tel.: 686910798</w:t>
            </w:r>
          </w:p>
          <w:p w14:paraId="0C53A61F" w14:textId="36B0B5C0" w:rsidR="001A2A76" w:rsidRPr="00687087" w:rsidRDefault="00782732" w:rsidP="0076028E">
            <w:pPr>
              <w:pStyle w:val="NormalWeb"/>
              <w:spacing w:before="0" w:beforeAutospacing="0" w:after="0" w:afterAutospacing="0"/>
              <w:jc w:val="both"/>
              <w:rPr>
                <w:rFonts w:ascii="Arial" w:hAnsi="Arial" w:cs="Arial"/>
                <w:sz w:val="16"/>
                <w:szCs w:val="16"/>
                <w:lang w:val="ca-ES"/>
              </w:rPr>
            </w:pPr>
            <w:hyperlink r:id="rId13" w:history="1">
              <w:r w:rsidR="003509A5" w:rsidRPr="00687087">
                <w:rPr>
                  <w:rStyle w:val="Hipervnculo"/>
                  <w:rFonts w:ascii="Arial" w:hAnsi="Arial" w:cs="Arial"/>
                  <w:color w:val="1155CC"/>
                  <w:sz w:val="16"/>
                  <w:szCs w:val="16"/>
                </w:rPr>
                <w:t>lola@indiepr.es</w:t>
              </w:r>
            </w:hyperlink>
          </w:p>
        </w:tc>
      </w:tr>
      <w:bookmarkEnd w:id="10"/>
      <w:bookmarkEnd w:id="11"/>
      <w:bookmarkEnd w:id="12"/>
    </w:tbl>
    <w:p w14:paraId="0F55B214" w14:textId="77777777" w:rsidR="008E54AD" w:rsidRPr="00176074" w:rsidRDefault="008E54AD" w:rsidP="00E94AFB">
      <w:pPr>
        <w:tabs>
          <w:tab w:val="right" w:pos="8838"/>
        </w:tabs>
        <w:autoSpaceDE w:val="0"/>
        <w:autoSpaceDN w:val="0"/>
        <w:adjustRightInd w:val="0"/>
        <w:jc w:val="both"/>
        <w:rPr>
          <w:rFonts w:ascii="Arial" w:hAnsi="Arial" w:cs="Arial"/>
          <w:b/>
          <w:bCs/>
          <w:sz w:val="16"/>
          <w:szCs w:val="16"/>
        </w:rPr>
      </w:pPr>
    </w:p>
    <w:sectPr w:rsidR="008E54AD" w:rsidRPr="00176074"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09B2" w14:textId="77777777" w:rsidR="003F4030" w:rsidRDefault="003F4030">
      <w:r>
        <w:separator/>
      </w:r>
    </w:p>
  </w:endnote>
  <w:endnote w:type="continuationSeparator" w:id="0">
    <w:p w14:paraId="3EF671A4" w14:textId="77777777" w:rsidR="003F4030" w:rsidRDefault="003F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782732"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782732"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ADBA" w14:textId="77777777" w:rsidR="003F4030" w:rsidRDefault="003F4030">
      <w:r>
        <w:separator/>
      </w:r>
    </w:p>
  </w:footnote>
  <w:footnote w:type="continuationSeparator" w:id="0">
    <w:p w14:paraId="181DE470" w14:textId="77777777" w:rsidR="003F4030" w:rsidRDefault="003F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7E37"/>
    <w:rsid w:val="00063579"/>
    <w:rsid w:val="00066C14"/>
    <w:rsid w:val="000869A2"/>
    <w:rsid w:val="0008777D"/>
    <w:rsid w:val="00095B8E"/>
    <w:rsid w:val="000A1973"/>
    <w:rsid w:val="000D2B5A"/>
    <w:rsid w:val="000E71B3"/>
    <w:rsid w:val="0011037D"/>
    <w:rsid w:val="001143D9"/>
    <w:rsid w:val="0012170F"/>
    <w:rsid w:val="00123250"/>
    <w:rsid w:val="00124DEA"/>
    <w:rsid w:val="001324E2"/>
    <w:rsid w:val="00137C4E"/>
    <w:rsid w:val="001446D4"/>
    <w:rsid w:val="00157558"/>
    <w:rsid w:val="00176074"/>
    <w:rsid w:val="00181155"/>
    <w:rsid w:val="0018572B"/>
    <w:rsid w:val="00196036"/>
    <w:rsid w:val="001A2A76"/>
    <w:rsid w:val="001B39AD"/>
    <w:rsid w:val="001C22CD"/>
    <w:rsid w:val="001D539A"/>
    <w:rsid w:val="001E6BC8"/>
    <w:rsid w:val="002059D2"/>
    <w:rsid w:val="00212129"/>
    <w:rsid w:val="002246BA"/>
    <w:rsid w:val="002331A8"/>
    <w:rsid w:val="0024317A"/>
    <w:rsid w:val="002759C4"/>
    <w:rsid w:val="00275B27"/>
    <w:rsid w:val="00294475"/>
    <w:rsid w:val="002A3D92"/>
    <w:rsid w:val="002B3F52"/>
    <w:rsid w:val="002B461A"/>
    <w:rsid w:val="002C02D9"/>
    <w:rsid w:val="002D032D"/>
    <w:rsid w:val="002F04D0"/>
    <w:rsid w:val="003019C9"/>
    <w:rsid w:val="0032424C"/>
    <w:rsid w:val="00326125"/>
    <w:rsid w:val="00332D02"/>
    <w:rsid w:val="00337FD2"/>
    <w:rsid w:val="00344595"/>
    <w:rsid w:val="00346E05"/>
    <w:rsid w:val="003470C8"/>
    <w:rsid w:val="003509A5"/>
    <w:rsid w:val="00382C07"/>
    <w:rsid w:val="00383F58"/>
    <w:rsid w:val="003A214F"/>
    <w:rsid w:val="003A2B29"/>
    <w:rsid w:val="003A38B1"/>
    <w:rsid w:val="003C5FF2"/>
    <w:rsid w:val="003D0E85"/>
    <w:rsid w:val="003D4F9E"/>
    <w:rsid w:val="003D7735"/>
    <w:rsid w:val="003E58E4"/>
    <w:rsid w:val="003E70B2"/>
    <w:rsid w:val="003F4030"/>
    <w:rsid w:val="00407AD8"/>
    <w:rsid w:val="004162DB"/>
    <w:rsid w:val="004165D6"/>
    <w:rsid w:val="0044035B"/>
    <w:rsid w:val="00441AA5"/>
    <w:rsid w:val="004612C2"/>
    <w:rsid w:val="00492F25"/>
    <w:rsid w:val="00497689"/>
    <w:rsid w:val="004C0F40"/>
    <w:rsid w:val="004C607E"/>
    <w:rsid w:val="004C792E"/>
    <w:rsid w:val="004D1FAF"/>
    <w:rsid w:val="004E23C4"/>
    <w:rsid w:val="004F67EC"/>
    <w:rsid w:val="00511BED"/>
    <w:rsid w:val="00512001"/>
    <w:rsid w:val="005201CA"/>
    <w:rsid w:val="00540FAE"/>
    <w:rsid w:val="00541A7B"/>
    <w:rsid w:val="00561B53"/>
    <w:rsid w:val="0057357A"/>
    <w:rsid w:val="00576DDF"/>
    <w:rsid w:val="00577B92"/>
    <w:rsid w:val="005939CD"/>
    <w:rsid w:val="005A2D76"/>
    <w:rsid w:val="005A7DB1"/>
    <w:rsid w:val="005A7E9C"/>
    <w:rsid w:val="005C33ED"/>
    <w:rsid w:val="005D1AE9"/>
    <w:rsid w:val="005D5DC2"/>
    <w:rsid w:val="005E4173"/>
    <w:rsid w:val="005F1509"/>
    <w:rsid w:val="005F1CEB"/>
    <w:rsid w:val="006003D2"/>
    <w:rsid w:val="00636A81"/>
    <w:rsid w:val="0064466A"/>
    <w:rsid w:val="006515B4"/>
    <w:rsid w:val="00652342"/>
    <w:rsid w:val="006536BD"/>
    <w:rsid w:val="00687087"/>
    <w:rsid w:val="00694B11"/>
    <w:rsid w:val="006972C0"/>
    <w:rsid w:val="00697EE6"/>
    <w:rsid w:val="006A7F27"/>
    <w:rsid w:val="006B6CC7"/>
    <w:rsid w:val="006E5208"/>
    <w:rsid w:val="007001B9"/>
    <w:rsid w:val="0072269E"/>
    <w:rsid w:val="00731F03"/>
    <w:rsid w:val="00741C49"/>
    <w:rsid w:val="0076028E"/>
    <w:rsid w:val="00782732"/>
    <w:rsid w:val="00795548"/>
    <w:rsid w:val="007A0082"/>
    <w:rsid w:val="007A74B1"/>
    <w:rsid w:val="007B59D1"/>
    <w:rsid w:val="007B679F"/>
    <w:rsid w:val="007B752D"/>
    <w:rsid w:val="00801C70"/>
    <w:rsid w:val="00825CE9"/>
    <w:rsid w:val="00836F8E"/>
    <w:rsid w:val="008405EA"/>
    <w:rsid w:val="00841381"/>
    <w:rsid w:val="00853C2E"/>
    <w:rsid w:val="00857C81"/>
    <w:rsid w:val="008700A2"/>
    <w:rsid w:val="008764B5"/>
    <w:rsid w:val="00882FCB"/>
    <w:rsid w:val="0088444F"/>
    <w:rsid w:val="00885750"/>
    <w:rsid w:val="00886F0C"/>
    <w:rsid w:val="0089190E"/>
    <w:rsid w:val="008A4224"/>
    <w:rsid w:val="008B155B"/>
    <w:rsid w:val="008C0114"/>
    <w:rsid w:val="008C5AB0"/>
    <w:rsid w:val="008D3B62"/>
    <w:rsid w:val="008E54AD"/>
    <w:rsid w:val="008E730B"/>
    <w:rsid w:val="008F1BD7"/>
    <w:rsid w:val="00927308"/>
    <w:rsid w:val="00932CB7"/>
    <w:rsid w:val="00942998"/>
    <w:rsid w:val="009436E0"/>
    <w:rsid w:val="009645EE"/>
    <w:rsid w:val="0097553E"/>
    <w:rsid w:val="00977BE7"/>
    <w:rsid w:val="009803B8"/>
    <w:rsid w:val="00981941"/>
    <w:rsid w:val="00991A90"/>
    <w:rsid w:val="009A0E87"/>
    <w:rsid w:val="009A1EB0"/>
    <w:rsid w:val="009A3526"/>
    <w:rsid w:val="009A6F8A"/>
    <w:rsid w:val="009C2675"/>
    <w:rsid w:val="009D3CF7"/>
    <w:rsid w:val="009F01EA"/>
    <w:rsid w:val="009F7DB9"/>
    <w:rsid w:val="009F7E1C"/>
    <w:rsid w:val="00A02C34"/>
    <w:rsid w:val="00A41710"/>
    <w:rsid w:val="00A50B4D"/>
    <w:rsid w:val="00A52E71"/>
    <w:rsid w:val="00A56426"/>
    <w:rsid w:val="00A574BF"/>
    <w:rsid w:val="00A7208B"/>
    <w:rsid w:val="00A81170"/>
    <w:rsid w:val="00AB24A2"/>
    <w:rsid w:val="00AB2FDB"/>
    <w:rsid w:val="00AF11D7"/>
    <w:rsid w:val="00AF1DB7"/>
    <w:rsid w:val="00AF735D"/>
    <w:rsid w:val="00B05CD9"/>
    <w:rsid w:val="00B05D48"/>
    <w:rsid w:val="00B116AF"/>
    <w:rsid w:val="00B179B5"/>
    <w:rsid w:val="00B22902"/>
    <w:rsid w:val="00B30149"/>
    <w:rsid w:val="00B32DA9"/>
    <w:rsid w:val="00B5158D"/>
    <w:rsid w:val="00B628EE"/>
    <w:rsid w:val="00B8069B"/>
    <w:rsid w:val="00B963D0"/>
    <w:rsid w:val="00BB1160"/>
    <w:rsid w:val="00BB39D9"/>
    <w:rsid w:val="00BC45B7"/>
    <w:rsid w:val="00BC46BE"/>
    <w:rsid w:val="00BE22AA"/>
    <w:rsid w:val="00BF2547"/>
    <w:rsid w:val="00BF5E11"/>
    <w:rsid w:val="00C07E47"/>
    <w:rsid w:val="00C178DC"/>
    <w:rsid w:val="00C536C9"/>
    <w:rsid w:val="00C61314"/>
    <w:rsid w:val="00C7314E"/>
    <w:rsid w:val="00C73CB1"/>
    <w:rsid w:val="00C77147"/>
    <w:rsid w:val="00C83097"/>
    <w:rsid w:val="00C91CCE"/>
    <w:rsid w:val="00C926CF"/>
    <w:rsid w:val="00C97060"/>
    <w:rsid w:val="00CA0905"/>
    <w:rsid w:val="00CF74FF"/>
    <w:rsid w:val="00D02D48"/>
    <w:rsid w:val="00D27B5C"/>
    <w:rsid w:val="00D318E9"/>
    <w:rsid w:val="00D3571D"/>
    <w:rsid w:val="00D63AB2"/>
    <w:rsid w:val="00D64482"/>
    <w:rsid w:val="00D73905"/>
    <w:rsid w:val="00D7641E"/>
    <w:rsid w:val="00D90EF8"/>
    <w:rsid w:val="00D91D62"/>
    <w:rsid w:val="00D92B75"/>
    <w:rsid w:val="00DB0F1B"/>
    <w:rsid w:val="00DB45BA"/>
    <w:rsid w:val="00DB5EEF"/>
    <w:rsid w:val="00DC304A"/>
    <w:rsid w:val="00DC44E4"/>
    <w:rsid w:val="00DC6709"/>
    <w:rsid w:val="00DD53A1"/>
    <w:rsid w:val="00DE6E5E"/>
    <w:rsid w:val="00DF4C04"/>
    <w:rsid w:val="00E03248"/>
    <w:rsid w:val="00E10601"/>
    <w:rsid w:val="00E13BED"/>
    <w:rsid w:val="00E14B59"/>
    <w:rsid w:val="00E235D3"/>
    <w:rsid w:val="00E375F1"/>
    <w:rsid w:val="00E66280"/>
    <w:rsid w:val="00E675C5"/>
    <w:rsid w:val="00E845CF"/>
    <w:rsid w:val="00E91772"/>
    <w:rsid w:val="00E94AFB"/>
    <w:rsid w:val="00EA7C7E"/>
    <w:rsid w:val="00ED4D55"/>
    <w:rsid w:val="00ED788C"/>
    <w:rsid w:val="00F00E57"/>
    <w:rsid w:val="00F03D39"/>
    <w:rsid w:val="00F0652C"/>
    <w:rsid w:val="00F0730E"/>
    <w:rsid w:val="00F12F38"/>
    <w:rsid w:val="00F24D52"/>
    <w:rsid w:val="00F34988"/>
    <w:rsid w:val="00F45079"/>
    <w:rsid w:val="00F45C5A"/>
    <w:rsid w:val="00F5395E"/>
    <w:rsid w:val="00F5559A"/>
    <w:rsid w:val="00F72967"/>
    <w:rsid w:val="00F73A73"/>
    <w:rsid w:val="00F93A2E"/>
    <w:rsid w:val="00F95E09"/>
    <w:rsid w:val="00FB561C"/>
    <w:rsid w:val="00FC3937"/>
    <w:rsid w:val="00FC7D4B"/>
    <w:rsid w:val="00FD3887"/>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sabel@indiep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abel@indiep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gomez@manpowergroup.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webSettings" Target="webSettings.xml"/><Relationship Id="rId9" Type="http://schemas.openxmlformats.org/officeDocument/2006/relationships/hyperlink" Target="https://www.manpowergroup.es/estudios/el-desajuste-de-talento-alcanza-por-segundo-ano-consecutivo-su-maximo-historic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789</Words>
  <Characters>4343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4</cp:revision>
  <cp:lastPrinted>2023-04-11T08:02:00Z</cp:lastPrinted>
  <dcterms:created xsi:type="dcterms:W3CDTF">2023-04-11T08:01:00Z</dcterms:created>
  <dcterms:modified xsi:type="dcterms:W3CDTF">2023-04-11T08:26:00Z</dcterms:modified>
</cp:coreProperties>
</file>